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6" w:type="pct"/>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4931"/>
        <w:gridCol w:w="4862"/>
      </w:tblGrid>
      <w:tr w:rsidR="0073506E" w:rsidRPr="00604A5B" w:rsidTr="00BF5499">
        <w:trPr>
          <w:trHeight w:val="263"/>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vAlign w:val="center"/>
            <w:hideMark/>
          </w:tcPr>
          <w:p w:rsidR="0073506E" w:rsidRPr="00604A5B" w:rsidRDefault="0073506E" w:rsidP="00110DEA">
            <w:pPr>
              <w:spacing w:line="240" w:lineRule="auto"/>
              <w:ind w:left="-65"/>
              <w:jc w:val="left"/>
              <w:rPr>
                <w:rFonts w:ascii="Arial" w:hAnsi="Arial" w:cs="Arial"/>
                <w:b/>
                <w:sz w:val="20"/>
                <w:szCs w:val="20"/>
              </w:rPr>
            </w:pPr>
            <w:r w:rsidRPr="00604A5B">
              <w:rPr>
                <w:rFonts w:ascii="Arial" w:hAnsi="Arial" w:cs="Arial"/>
                <w:b/>
                <w:sz w:val="20"/>
                <w:szCs w:val="20"/>
              </w:rPr>
              <w:t>1. Awarding institution</w:t>
            </w:r>
          </w:p>
        </w:tc>
        <w:tc>
          <w:tcPr>
            <w:tcW w:w="2452" w:type="pct"/>
            <w:tcBorders>
              <w:top w:val="single" w:sz="6" w:space="0" w:color="auto"/>
              <w:left w:val="single" w:sz="6" w:space="0" w:color="auto"/>
              <w:bottom w:val="single" w:sz="6" w:space="0" w:color="auto"/>
              <w:right w:val="single" w:sz="6" w:space="0" w:color="auto"/>
            </w:tcBorders>
            <w:vAlign w:val="center"/>
            <w:hideMark/>
          </w:tcPr>
          <w:p w:rsidR="0073506E" w:rsidRPr="00604A5B" w:rsidRDefault="0073506E" w:rsidP="00110DEA">
            <w:pPr>
              <w:spacing w:line="240" w:lineRule="auto"/>
              <w:jc w:val="left"/>
              <w:rPr>
                <w:rFonts w:ascii="Arial" w:hAnsi="Arial" w:cs="Arial"/>
                <w:sz w:val="20"/>
                <w:szCs w:val="20"/>
              </w:rPr>
            </w:pPr>
            <w:r w:rsidRPr="00604A5B">
              <w:rPr>
                <w:rFonts w:ascii="Arial" w:hAnsi="Arial" w:cs="Arial"/>
                <w:sz w:val="20"/>
                <w:szCs w:val="20"/>
              </w:rPr>
              <w:t xml:space="preserve">The Royal Veterinary College </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2. Teaching institution</w:t>
            </w:r>
          </w:p>
        </w:tc>
        <w:tc>
          <w:tcPr>
            <w:tcW w:w="2452" w:type="pct"/>
            <w:tcBorders>
              <w:top w:val="single" w:sz="6" w:space="0" w:color="auto"/>
              <w:left w:val="single" w:sz="6" w:space="0" w:color="auto"/>
              <w:bottom w:val="single" w:sz="6" w:space="0" w:color="auto"/>
              <w:right w:val="single" w:sz="6" w:space="0" w:color="auto"/>
            </w:tcBorders>
            <w:hideMark/>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 xml:space="preserve">The Royal Veterinary College (University of London) </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3. Programme accredited by</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N/A</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4. Final award</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Doctorate (</w:t>
            </w:r>
            <w:proofErr w:type="spellStart"/>
            <w:r>
              <w:rPr>
                <w:rFonts w:ascii="Arial" w:hAnsi="Arial" w:cs="Arial"/>
                <w:sz w:val="20"/>
                <w:szCs w:val="20"/>
              </w:rPr>
              <w:t>VetD</w:t>
            </w:r>
            <w:proofErr w:type="spellEnd"/>
            <w:r w:rsidRPr="00604A5B">
              <w:rPr>
                <w:rFonts w:ascii="Arial" w:hAnsi="Arial" w:cs="Arial"/>
                <w:sz w:val="20"/>
                <w:szCs w:val="20"/>
              </w:rPr>
              <w:t>)</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5. Programme Title</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 xml:space="preserve">Professional Doctorate in </w:t>
            </w:r>
            <w:r>
              <w:rPr>
                <w:rFonts w:ascii="Arial" w:hAnsi="Arial" w:cs="Arial"/>
                <w:sz w:val="20"/>
                <w:szCs w:val="20"/>
              </w:rPr>
              <w:t>Veterinary Practice</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6. Date of First Intake</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January 2014</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7. Frequency of Intake</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Flexible</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8. Duration and Mode(s) of Study</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Part-time Distance Learning Delivery– DLD (online delivery).</w:t>
            </w:r>
          </w:p>
          <w:p w:rsidR="0073506E" w:rsidRPr="00604A5B" w:rsidRDefault="0073506E" w:rsidP="00110DEA">
            <w:pPr>
              <w:spacing w:line="240" w:lineRule="auto"/>
              <w:rPr>
                <w:rFonts w:ascii="Arial" w:hAnsi="Arial" w:cs="Arial"/>
                <w:sz w:val="20"/>
                <w:szCs w:val="20"/>
              </w:rPr>
            </w:pPr>
          </w:p>
          <w:p w:rsidR="0073506E" w:rsidRPr="00604A5B" w:rsidRDefault="0073506E" w:rsidP="00110DEA">
            <w:pPr>
              <w:pStyle w:val="Title"/>
              <w:spacing w:line="240" w:lineRule="auto"/>
              <w:jc w:val="left"/>
              <w:rPr>
                <w:b w:val="0"/>
                <w:sz w:val="20"/>
                <w:szCs w:val="20"/>
                <w:u w:val="none"/>
              </w:rPr>
            </w:pPr>
            <w:r w:rsidRPr="00604A5B">
              <w:rPr>
                <w:b w:val="0"/>
                <w:sz w:val="20"/>
                <w:szCs w:val="20"/>
                <w:u w:val="none"/>
              </w:rPr>
              <w:t>Minimum period required is 4 years</w:t>
            </w:r>
          </w:p>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Maximum period is 8 years</w:t>
            </w:r>
          </w:p>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Average duration is 6 years</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9. Timing of Examination Board meetings</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Taught modules: Annually in September</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10. Date of Last Periodic Review</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N/A</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11. Date of Next Periodic Review</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2018-19</w:t>
            </w:r>
          </w:p>
        </w:tc>
      </w:tr>
      <w:tr w:rsidR="0073506E" w:rsidRPr="00604A5B" w:rsidTr="00BF5499">
        <w:trPr>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12. Entry Requirements</w:t>
            </w:r>
          </w:p>
          <w:p w:rsidR="0073506E" w:rsidRPr="00604A5B" w:rsidRDefault="0073506E" w:rsidP="00110DEA">
            <w:pPr>
              <w:autoSpaceDE w:val="0"/>
              <w:autoSpaceDN w:val="0"/>
              <w:adjustRightInd w:val="0"/>
              <w:spacing w:line="240" w:lineRule="auto"/>
              <w:ind w:left="-65"/>
              <w:rPr>
                <w:rFonts w:ascii="Arial" w:hAnsi="Arial" w:cs="Arial"/>
                <w:b/>
                <w:sz w:val="20"/>
                <w:szCs w:val="20"/>
              </w:rPr>
            </w:pP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Entry to the course will be open to graduates</w:t>
            </w:r>
            <w:r>
              <w:rPr>
                <w:rFonts w:ascii="Arial" w:hAnsi="Arial" w:cs="Arial"/>
                <w:sz w:val="20"/>
                <w:szCs w:val="20"/>
              </w:rPr>
              <w:t xml:space="preserve"> with</w:t>
            </w:r>
            <w:r w:rsidRPr="00604A5B">
              <w:rPr>
                <w:rFonts w:ascii="Arial" w:hAnsi="Arial" w:cs="Arial"/>
                <w:sz w:val="20"/>
                <w:szCs w:val="20"/>
              </w:rPr>
              <w:t>:</w:t>
            </w:r>
          </w:p>
          <w:p w:rsidR="0073506E" w:rsidRDefault="0073506E" w:rsidP="00110DEA">
            <w:pPr>
              <w:spacing w:line="240" w:lineRule="auto"/>
              <w:rPr>
                <w:rFonts w:ascii="Arial" w:hAnsi="Arial" w:cs="Arial"/>
                <w:sz w:val="20"/>
                <w:szCs w:val="20"/>
              </w:rPr>
            </w:pPr>
            <w:r w:rsidRPr="00247DB3">
              <w:rPr>
                <w:rFonts w:ascii="Arial" w:hAnsi="Arial" w:cs="Arial"/>
                <w:sz w:val="20"/>
                <w:szCs w:val="20"/>
              </w:rPr>
              <w:t xml:space="preserve">A veterinary degree registrable with the RCVS </w:t>
            </w:r>
          </w:p>
          <w:p w:rsidR="0073506E" w:rsidRPr="00604A5B" w:rsidRDefault="0073506E" w:rsidP="00110DEA">
            <w:pPr>
              <w:spacing w:line="240" w:lineRule="auto"/>
              <w:rPr>
                <w:rFonts w:ascii="Arial" w:hAnsi="Arial" w:cs="Arial"/>
                <w:sz w:val="20"/>
                <w:szCs w:val="20"/>
              </w:rPr>
            </w:pPr>
          </w:p>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 xml:space="preserve">Candidates must demonstrate at least 2 years work experience and currently work in the </w:t>
            </w:r>
            <w:r>
              <w:rPr>
                <w:rFonts w:ascii="Arial" w:hAnsi="Arial" w:cs="Arial"/>
                <w:sz w:val="20"/>
                <w:szCs w:val="20"/>
              </w:rPr>
              <w:t>veterinary</w:t>
            </w:r>
            <w:r w:rsidRPr="00604A5B">
              <w:rPr>
                <w:rFonts w:ascii="Arial" w:hAnsi="Arial" w:cs="Arial"/>
                <w:sz w:val="20"/>
                <w:szCs w:val="20"/>
              </w:rPr>
              <w:t xml:space="preserve"> </w:t>
            </w:r>
            <w:r>
              <w:rPr>
                <w:rFonts w:ascii="Arial" w:hAnsi="Arial" w:cs="Arial"/>
                <w:sz w:val="20"/>
                <w:szCs w:val="20"/>
              </w:rPr>
              <w:t>sector</w:t>
            </w:r>
            <w:r w:rsidRPr="00604A5B">
              <w:rPr>
                <w:rFonts w:ascii="Arial" w:hAnsi="Arial" w:cs="Arial"/>
                <w:sz w:val="20"/>
                <w:szCs w:val="20"/>
              </w:rPr>
              <w:t>. They must also have identified a work-place supervisor.</w:t>
            </w:r>
          </w:p>
          <w:p w:rsidR="0073506E" w:rsidRPr="00604A5B" w:rsidRDefault="0073506E" w:rsidP="00110DEA">
            <w:pPr>
              <w:spacing w:line="240" w:lineRule="auto"/>
              <w:rPr>
                <w:rFonts w:ascii="Arial" w:hAnsi="Arial" w:cs="Arial"/>
                <w:sz w:val="20"/>
                <w:szCs w:val="20"/>
              </w:rPr>
            </w:pPr>
          </w:p>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Subject to the discretion of the Programme Director, applicants with other prior equivalent experience may be considered.</w:t>
            </w:r>
          </w:p>
          <w:p w:rsidR="0073506E" w:rsidRDefault="0073506E" w:rsidP="00110DEA">
            <w:pPr>
              <w:spacing w:line="240" w:lineRule="auto"/>
              <w:rPr>
                <w:rFonts w:ascii="Arial" w:hAnsi="Arial" w:cs="Arial"/>
                <w:sz w:val="20"/>
                <w:szCs w:val="20"/>
              </w:rPr>
            </w:pPr>
          </w:p>
          <w:p w:rsidR="0073506E" w:rsidRDefault="0073506E" w:rsidP="00110DEA">
            <w:pPr>
              <w:spacing w:line="240" w:lineRule="auto"/>
              <w:rPr>
                <w:rFonts w:ascii="Arial" w:hAnsi="Arial" w:cs="Arial"/>
                <w:sz w:val="20"/>
                <w:szCs w:val="20"/>
              </w:rPr>
            </w:pPr>
            <w:bookmarkStart w:id="0" w:name="_GoBack"/>
            <w:bookmarkEnd w:id="0"/>
            <w:r>
              <w:rPr>
                <w:rFonts w:ascii="Arial" w:hAnsi="Arial" w:cs="Arial"/>
                <w:sz w:val="20"/>
                <w:szCs w:val="20"/>
              </w:rPr>
              <w:t xml:space="preserve">Candidates possessing a European/American/ RCVS Diploma or an </w:t>
            </w:r>
            <w:r w:rsidR="007A0602">
              <w:rPr>
                <w:rFonts w:ascii="Arial" w:hAnsi="Arial" w:cs="Arial"/>
                <w:sz w:val="20"/>
                <w:szCs w:val="20"/>
              </w:rPr>
              <w:t xml:space="preserve">RVC </w:t>
            </w:r>
            <w:r>
              <w:rPr>
                <w:rFonts w:ascii="Arial" w:hAnsi="Arial" w:cs="Arial"/>
                <w:sz w:val="20"/>
                <w:szCs w:val="20"/>
              </w:rPr>
              <w:t xml:space="preserve">MVetMed </w:t>
            </w:r>
            <w:r w:rsidR="007A0602">
              <w:rPr>
                <w:rFonts w:ascii="Arial" w:hAnsi="Arial" w:cs="Arial"/>
                <w:sz w:val="20"/>
                <w:szCs w:val="20"/>
              </w:rPr>
              <w:t>(or equivalent</w:t>
            </w:r>
            <w:r w:rsidR="00EC342C">
              <w:rPr>
                <w:rFonts w:ascii="Arial" w:hAnsi="Arial" w:cs="Arial"/>
                <w:sz w:val="20"/>
                <w:szCs w:val="20"/>
              </w:rPr>
              <w:t xml:space="preserve"> *Postgraduate</w:t>
            </w:r>
            <w:r w:rsidR="007A0602">
              <w:rPr>
                <w:rFonts w:ascii="Arial" w:hAnsi="Arial" w:cs="Arial"/>
                <w:sz w:val="20"/>
                <w:szCs w:val="20"/>
              </w:rPr>
              <w:t xml:space="preserve"> Clinical/Professional level 7 qualification) </w:t>
            </w:r>
            <w:r>
              <w:rPr>
                <w:rFonts w:ascii="Arial" w:hAnsi="Arial" w:cs="Arial"/>
                <w:sz w:val="20"/>
                <w:szCs w:val="20"/>
              </w:rPr>
              <w:t>may enter through the alternate entry route and begin the course with Foundations of Professionalism.</w:t>
            </w:r>
          </w:p>
          <w:p w:rsidR="0073506E" w:rsidRPr="00604A5B" w:rsidRDefault="0073506E" w:rsidP="00110DEA">
            <w:pPr>
              <w:spacing w:line="240" w:lineRule="auto"/>
              <w:rPr>
                <w:rFonts w:ascii="Arial" w:hAnsi="Arial" w:cs="Arial"/>
                <w:sz w:val="20"/>
                <w:szCs w:val="20"/>
              </w:rPr>
            </w:pPr>
          </w:p>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The course demands an excellent understanding of both written and spoken English language, including scientific usage and comprehension. Applicants whose first language is not English will be required to provide evidence of proficiency. They will be required to achieve an overall score of 7.0 in IELTS with a minimum of 6.5 in each sub-test; or a TOEFL score of at least 93 (internet-based test with no element below 23).</w:t>
            </w:r>
          </w:p>
          <w:p w:rsidR="0073506E" w:rsidRPr="00604A5B" w:rsidRDefault="0073506E" w:rsidP="00110DEA">
            <w:pPr>
              <w:spacing w:line="240" w:lineRule="auto"/>
              <w:rPr>
                <w:rFonts w:ascii="Arial" w:hAnsi="Arial" w:cs="Arial"/>
                <w:sz w:val="20"/>
                <w:szCs w:val="20"/>
              </w:rPr>
            </w:pPr>
          </w:p>
          <w:p w:rsidR="0073506E" w:rsidRPr="00604A5B" w:rsidRDefault="0073506E" w:rsidP="00110DEA">
            <w:pPr>
              <w:autoSpaceDE w:val="0"/>
              <w:autoSpaceDN w:val="0"/>
              <w:adjustRightInd w:val="0"/>
              <w:spacing w:line="240" w:lineRule="auto"/>
              <w:rPr>
                <w:rFonts w:ascii="Arial" w:hAnsi="Arial" w:cs="Arial"/>
                <w:sz w:val="20"/>
                <w:szCs w:val="20"/>
                <w:lang w:val="en-US"/>
              </w:rPr>
            </w:pPr>
            <w:r w:rsidRPr="00604A5B">
              <w:rPr>
                <w:rFonts w:ascii="Arial" w:hAnsi="Arial" w:cs="Arial"/>
                <w:sz w:val="20"/>
                <w:szCs w:val="20"/>
              </w:rPr>
              <w:t>Candidates are required to have access to a computer and a broadband internet connection.</w:t>
            </w:r>
          </w:p>
        </w:tc>
      </w:tr>
      <w:tr w:rsidR="0073506E" w:rsidRPr="00604A5B" w:rsidTr="00BF5499">
        <w:trPr>
          <w:trHeight w:val="362"/>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 xml:space="preserve">13. UCAS code </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N/A</w:t>
            </w:r>
          </w:p>
        </w:tc>
      </w:tr>
      <w:tr w:rsidR="0073506E" w:rsidRPr="00604A5B" w:rsidTr="00BF5499">
        <w:trPr>
          <w:trHeight w:val="354"/>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14. JACS Code</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247DB3">
              <w:rPr>
                <w:rFonts w:ascii="Arial" w:hAnsi="Arial" w:cs="Arial"/>
                <w:sz w:val="20"/>
                <w:szCs w:val="20"/>
              </w:rPr>
              <w:t>D200</w:t>
            </w:r>
          </w:p>
        </w:tc>
      </w:tr>
      <w:tr w:rsidR="0073506E" w:rsidRPr="00604A5B" w:rsidTr="00BF5499">
        <w:trPr>
          <w:trHeight w:val="332"/>
          <w:tblCellSpacing w:w="20" w:type="dxa"/>
        </w:trPr>
        <w:tc>
          <w:tcPr>
            <w:tcW w:w="2487" w:type="pct"/>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ind w:left="-65"/>
              <w:rPr>
                <w:rFonts w:ascii="Arial" w:hAnsi="Arial" w:cs="Arial"/>
                <w:b/>
                <w:sz w:val="20"/>
                <w:szCs w:val="20"/>
              </w:rPr>
            </w:pPr>
            <w:r w:rsidRPr="00604A5B">
              <w:rPr>
                <w:rFonts w:ascii="Arial" w:hAnsi="Arial" w:cs="Arial"/>
                <w:b/>
                <w:sz w:val="20"/>
                <w:szCs w:val="20"/>
              </w:rPr>
              <w:t>15. Relevant QAA subject benchmark group(s)</w:t>
            </w:r>
          </w:p>
        </w:tc>
        <w:tc>
          <w:tcPr>
            <w:tcW w:w="245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N/A</w:t>
            </w:r>
          </w:p>
        </w:tc>
      </w:tr>
    </w:tbl>
    <w:p w:rsidR="00EF1F7E" w:rsidRDefault="00EF1F7E" w:rsidP="00EF1F7E">
      <w:pPr>
        <w:spacing w:line="240" w:lineRule="auto"/>
        <w:jc w:val="right"/>
        <w:rPr>
          <w:rFonts w:ascii="Arial" w:hAnsi="Arial" w:cs="Arial"/>
          <w:sz w:val="20"/>
          <w:szCs w:val="20"/>
        </w:rPr>
      </w:pPr>
    </w:p>
    <w:p w:rsidR="00EC342C" w:rsidRPr="00EF1F7E" w:rsidRDefault="00EC342C" w:rsidP="00EF1F7E">
      <w:pPr>
        <w:jc w:val="right"/>
        <w:rPr>
          <w:rFonts w:ascii="Arial" w:hAnsi="Arial" w:cs="Arial"/>
          <w:sz w:val="18"/>
          <w:szCs w:val="18"/>
        </w:rPr>
      </w:pPr>
      <w:r w:rsidRPr="00EF1F7E">
        <w:rPr>
          <w:rFonts w:ascii="Arial" w:hAnsi="Arial" w:cs="Arial"/>
          <w:sz w:val="18"/>
          <w:szCs w:val="18"/>
        </w:rPr>
        <w:t>*A postgraduate qualification gained after the veterinary degree</w:t>
      </w:r>
    </w:p>
    <w:tbl>
      <w:tblPr>
        <w:tblW w:w="5236" w:type="pct"/>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4871"/>
        <w:gridCol w:w="4922"/>
      </w:tblGrid>
      <w:tr w:rsidR="0073506E" w:rsidRPr="00604A5B" w:rsidTr="00110DEA">
        <w:trPr>
          <w:tblCellSpacing w:w="20" w:type="dxa"/>
        </w:trPr>
        <w:tc>
          <w:tcPr>
            <w:tcW w:w="4959" w:type="pct"/>
            <w:gridSpan w:val="2"/>
            <w:tcBorders>
              <w:top w:val="single" w:sz="6" w:space="0" w:color="auto"/>
              <w:left w:val="single" w:sz="6" w:space="0" w:color="auto"/>
              <w:bottom w:val="single" w:sz="6" w:space="0" w:color="auto"/>
              <w:right w:val="single" w:sz="6" w:space="0" w:color="auto"/>
            </w:tcBorders>
            <w:shd w:val="clear" w:color="auto" w:fill="CCCCCC"/>
            <w:hideMark/>
          </w:tcPr>
          <w:p w:rsidR="0073506E" w:rsidRPr="00604A5B" w:rsidRDefault="0073506E" w:rsidP="00110DEA">
            <w:pPr>
              <w:spacing w:line="240" w:lineRule="auto"/>
              <w:rPr>
                <w:rFonts w:ascii="Arial" w:hAnsi="Arial" w:cs="Arial"/>
                <w:sz w:val="20"/>
                <w:szCs w:val="20"/>
              </w:rPr>
            </w:pPr>
            <w:r w:rsidRPr="00604A5B">
              <w:rPr>
                <w:rFonts w:ascii="Arial" w:hAnsi="Arial" w:cs="Arial"/>
                <w:b/>
                <w:sz w:val="20"/>
                <w:szCs w:val="20"/>
              </w:rPr>
              <w:lastRenderedPageBreak/>
              <w:t>16. Reference points</w:t>
            </w:r>
          </w:p>
        </w:tc>
      </w:tr>
      <w:tr w:rsidR="0073506E" w:rsidRPr="00604A5B" w:rsidTr="00110DEA">
        <w:trPr>
          <w:tblCellSpacing w:w="20" w:type="dxa"/>
        </w:trPr>
        <w:tc>
          <w:tcPr>
            <w:tcW w:w="4959" w:type="pct"/>
            <w:gridSpan w:val="2"/>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N/A</w:t>
            </w:r>
          </w:p>
        </w:tc>
      </w:tr>
      <w:tr w:rsidR="0073506E" w:rsidRPr="00604A5B" w:rsidTr="00BF5499">
        <w:trPr>
          <w:trHeight w:val="187"/>
          <w:tblCellSpacing w:w="20" w:type="dxa"/>
        </w:trPr>
        <w:tc>
          <w:tcPr>
            <w:tcW w:w="4959" w:type="pct"/>
            <w:gridSpan w:val="2"/>
            <w:tcBorders>
              <w:top w:val="single" w:sz="6" w:space="0" w:color="auto"/>
              <w:left w:val="single" w:sz="6" w:space="0" w:color="auto"/>
              <w:bottom w:val="single" w:sz="6" w:space="0" w:color="auto"/>
              <w:right w:val="single" w:sz="6" w:space="0" w:color="auto"/>
            </w:tcBorders>
            <w:shd w:val="clear" w:color="auto" w:fill="CCCCCC"/>
            <w:hideMark/>
          </w:tcPr>
          <w:p w:rsidR="0073506E" w:rsidRPr="00EC342C" w:rsidRDefault="0073506E" w:rsidP="00BF5499">
            <w:pPr>
              <w:spacing w:line="240" w:lineRule="auto"/>
              <w:rPr>
                <w:rFonts w:ascii="Arial" w:hAnsi="Arial" w:cs="Arial"/>
                <w:sz w:val="20"/>
                <w:szCs w:val="20"/>
              </w:rPr>
            </w:pPr>
            <w:r w:rsidRPr="00604A5B">
              <w:rPr>
                <w:rFonts w:ascii="Arial" w:hAnsi="Arial" w:cs="Arial"/>
                <w:b/>
                <w:sz w:val="20"/>
                <w:szCs w:val="20"/>
              </w:rPr>
              <w:t>17. Educational aims of programme</w:t>
            </w:r>
          </w:p>
        </w:tc>
      </w:tr>
      <w:tr w:rsidR="0073506E" w:rsidRPr="00604A5B" w:rsidTr="00110DEA">
        <w:trPr>
          <w:tblCellSpacing w:w="20" w:type="dxa"/>
        </w:trPr>
        <w:tc>
          <w:tcPr>
            <w:tcW w:w="4959" w:type="pct"/>
            <w:gridSpan w:val="2"/>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 xml:space="preserve">The Professional Doctorate in </w:t>
            </w:r>
            <w:r>
              <w:rPr>
                <w:rFonts w:ascii="Arial" w:hAnsi="Arial" w:cs="Arial"/>
                <w:sz w:val="20"/>
                <w:szCs w:val="20"/>
              </w:rPr>
              <w:t>Veterinary Practice</w:t>
            </w:r>
            <w:r w:rsidRPr="00604A5B">
              <w:rPr>
                <w:rFonts w:ascii="Arial" w:hAnsi="Arial" w:cs="Arial"/>
                <w:sz w:val="20"/>
                <w:szCs w:val="20"/>
              </w:rPr>
              <w:t xml:space="preserve"> aims to offer </w:t>
            </w:r>
            <w:r>
              <w:rPr>
                <w:rFonts w:ascii="Arial" w:hAnsi="Arial" w:cs="Arial"/>
                <w:sz w:val="20"/>
                <w:szCs w:val="20"/>
              </w:rPr>
              <w:t>veterinary</w:t>
            </w:r>
            <w:r w:rsidRPr="00604A5B">
              <w:rPr>
                <w:rFonts w:ascii="Arial" w:hAnsi="Arial" w:cs="Arial"/>
                <w:sz w:val="20"/>
                <w:szCs w:val="20"/>
              </w:rPr>
              <w:t xml:space="preserve"> employed professionals with the opportunity to develop their professional roles and to implement an independent programme of research within the workplace. The Professional Doctorate in </w:t>
            </w:r>
            <w:r>
              <w:rPr>
                <w:rFonts w:ascii="Arial" w:hAnsi="Arial" w:cs="Arial"/>
                <w:sz w:val="20"/>
                <w:szCs w:val="20"/>
              </w:rPr>
              <w:t>Veterinary Practice</w:t>
            </w:r>
            <w:r w:rsidRPr="00604A5B">
              <w:rPr>
                <w:rFonts w:ascii="Arial" w:hAnsi="Arial" w:cs="Arial"/>
                <w:sz w:val="20"/>
                <w:szCs w:val="20"/>
              </w:rPr>
              <w:t xml:space="preserve"> programme is structured to deliver the opportunity to acquire advanced research skills and taught knowledge, with the central concept of “critical professionalism”.</w:t>
            </w:r>
          </w:p>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 xml:space="preserve">The course offers opportunities for candidates to achieve and demonstrate the following learning outcomes: </w:t>
            </w:r>
          </w:p>
          <w:p w:rsidR="0073506E" w:rsidRPr="00604A5B" w:rsidRDefault="0073506E" w:rsidP="0073506E">
            <w:pPr>
              <w:pStyle w:val="ListParagraph"/>
              <w:numPr>
                <w:ilvl w:val="0"/>
                <w:numId w:val="7"/>
              </w:numPr>
              <w:spacing w:line="240" w:lineRule="auto"/>
              <w:ind w:left="360"/>
              <w:rPr>
                <w:rFonts w:ascii="Arial" w:hAnsi="Arial" w:cs="Arial"/>
                <w:sz w:val="20"/>
              </w:rPr>
            </w:pPr>
            <w:r w:rsidRPr="00604A5B">
              <w:rPr>
                <w:rFonts w:ascii="Arial" w:hAnsi="Arial" w:cs="Arial"/>
                <w:sz w:val="20"/>
              </w:rPr>
              <w:t>Critical evaluation and dissemination of information from a variety of sources to develop understanding and make decisions</w:t>
            </w:r>
          </w:p>
          <w:p w:rsidR="0073506E" w:rsidRPr="00604A5B" w:rsidRDefault="0073506E" w:rsidP="0073506E">
            <w:pPr>
              <w:pStyle w:val="ListParagraph"/>
              <w:numPr>
                <w:ilvl w:val="0"/>
                <w:numId w:val="6"/>
              </w:numPr>
              <w:autoSpaceDE w:val="0"/>
              <w:autoSpaceDN w:val="0"/>
              <w:adjustRightInd w:val="0"/>
              <w:spacing w:line="240" w:lineRule="auto"/>
              <w:ind w:left="360"/>
              <w:jc w:val="left"/>
              <w:rPr>
                <w:rFonts w:ascii="Arial" w:hAnsi="Arial" w:cs="Arial"/>
                <w:sz w:val="20"/>
              </w:rPr>
            </w:pPr>
            <w:r w:rsidRPr="00604A5B">
              <w:rPr>
                <w:rFonts w:ascii="Arial" w:hAnsi="Arial" w:cs="Arial"/>
                <w:sz w:val="20"/>
              </w:rPr>
              <w:t>Collaboration with experts and policy makers across a wide range of disciplines and organisations</w:t>
            </w:r>
          </w:p>
          <w:p w:rsidR="0073506E" w:rsidRPr="00604A5B" w:rsidRDefault="0073506E" w:rsidP="0073506E">
            <w:pPr>
              <w:pStyle w:val="ListParagraph"/>
              <w:numPr>
                <w:ilvl w:val="0"/>
                <w:numId w:val="6"/>
              </w:numPr>
              <w:autoSpaceDE w:val="0"/>
              <w:autoSpaceDN w:val="0"/>
              <w:adjustRightInd w:val="0"/>
              <w:spacing w:line="240" w:lineRule="auto"/>
              <w:ind w:left="360"/>
              <w:jc w:val="left"/>
              <w:rPr>
                <w:rFonts w:ascii="Arial" w:hAnsi="Arial" w:cs="Arial"/>
                <w:sz w:val="20"/>
              </w:rPr>
            </w:pPr>
            <w:r w:rsidRPr="00604A5B">
              <w:rPr>
                <w:rFonts w:ascii="Arial" w:hAnsi="Arial" w:cs="Arial"/>
                <w:sz w:val="20"/>
              </w:rPr>
              <w:t xml:space="preserve">Designing and executing an independent research project or portfolio of research </w:t>
            </w:r>
          </w:p>
          <w:p w:rsidR="0073506E" w:rsidRPr="00604A5B" w:rsidRDefault="0073506E" w:rsidP="0073506E">
            <w:pPr>
              <w:pStyle w:val="ListParagraph"/>
              <w:numPr>
                <w:ilvl w:val="0"/>
                <w:numId w:val="6"/>
              </w:numPr>
              <w:autoSpaceDE w:val="0"/>
              <w:autoSpaceDN w:val="0"/>
              <w:adjustRightInd w:val="0"/>
              <w:spacing w:line="240" w:lineRule="auto"/>
              <w:ind w:left="360"/>
              <w:rPr>
                <w:rFonts w:ascii="Arial" w:hAnsi="Arial" w:cs="Arial"/>
                <w:sz w:val="20"/>
              </w:rPr>
            </w:pPr>
            <w:r w:rsidRPr="00604A5B">
              <w:rPr>
                <w:rFonts w:ascii="Arial" w:hAnsi="Arial" w:cs="Arial"/>
                <w:sz w:val="20"/>
              </w:rPr>
              <w:t>Effective and scientifically rigorous communication of scientific information and experimental conclusions in oral and written formats</w:t>
            </w:r>
          </w:p>
          <w:p w:rsidR="0073506E" w:rsidRPr="00604A5B" w:rsidRDefault="0073506E" w:rsidP="0073506E">
            <w:pPr>
              <w:pStyle w:val="ListParagraph"/>
              <w:numPr>
                <w:ilvl w:val="0"/>
                <w:numId w:val="6"/>
              </w:numPr>
              <w:autoSpaceDE w:val="0"/>
              <w:autoSpaceDN w:val="0"/>
              <w:adjustRightInd w:val="0"/>
              <w:spacing w:line="240" w:lineRule="auto"/>
              <w:ind w:left="360"/>
              <w:jc w:val="left"/>
              <w:rPr>
                <w:rFonts w:ascii="Arial" w:hAnsi="Arial" w:cs="Arial"/>
                <w:sz w:val="20"/>
              </w:rPr>
            </w:pPr>
            <w:r w:rsidRPr="00604A5B">
              <w:rPr>
                <w:rFonts w:ascii="Arial" w:hAnsi="Arial" w:cs="Arial"/>
                <w:sz w:val="20"/>
              </w:rPr>
              <w:t>Managing human, financial and physical resources as appropriate to achieve project aims</w:t>
            </w:r>
          </w:p>
          <w:p w:rsidR="0073506E" w:rsidRPr="00604A5B" w:rsidRDefault="0073506E" w:rsidP="0073506E">
            <w:pPr>
              <w:pStyle w:val="ListParagraph"/>
              <w:numPr>
                <w:ilvl w:val="0"/>
                <w:numId w:val="6"/>
              </w:numPr>
              <w:autoSpaceDE w:val="0"/>
              <w:autoSpaceDN w:val="0"/>
              <w:adjustRightInd w:val="0"/>
              <w:spacing w:line="240" w:lineRule="auto"/>
              <w:ind w:left="360"/>
              <w:jc w:val="left"/>
              <w:rPr>
                <w:rFonts w:ascii="Arial" w:hAnsi="Arial" w:cs="Arial"/>
                <w:sz w:val="20"/>
              </w:rPr>
            </w:pPr>
            <w:r w:rsidRPr="00604A5B">
              <w:rPr>
                <w:rFonts w:ascii="Arial" w:hAnsi="Arial" w:cs="Arial"/>
                <w:sz w:val="20"/>
              </w:rPr>
              <w:t>Monitoring of own learning and development to identify learning needs and to plan and manage their acquisition</w:t>
            </w:r>
          </w:p>
          <w:p w:rsidR="0073506E" w:rsidRPr="00604A5B" w:rsidRDefault="0073506E" w:rsidP="0073506E">
            <w:pPr>
              <w:pStyle w:val="ListParagraph"/>
              <w:numPr>
                <w:ilvl w:val="0"/>
                <w:numId w:val="6"/>
              </w:numPr>
              <w:autoSpaceDE w:val="0"/>
              <w:autoSpaceDN w:val="0"/>
              <w:adjustRightInd w:val="0"/>
              <w:spacing w:line="240" w:lineRule="auto"/>
              <w:ind w:left="360"/>
              <w:jc w:val="left"/>
              <w:rPr>
                <w:rFonts w:ascii="Arial" w:hAnsi="Arial" w:cs="Arial"/>
                <w:sz w:val="20"/>
              </w:rPr>
            </w:pPr>
            <w:r w:rsidRPr="00604A5B">
              <w:rPr>
                <w:rFonts w:ascii="Arial" w:hAnsi="Arial" w:cs="Arial"/>
                <w:sz w:val="20"/>
              </w:rPr>
              <w:t>Reflective and self-critical approach to research and professional development</w:t>
            </w:r>
          </w:p>
          <w:p w:rsidR="0073506E" w:rsidRPr="00604A5B" w:rsidRDefault="0073506E" w:rsidP="0073506E">
            <w:pPr>
              <w:pStyle w:val="ListParagraph"/>
              <w:numPr>
                <w:ilvl w:val="0"/>
                <w:numId w:val="6"/>
              </w:numPr>
              <w:spacing w:line="240" w:lineRule="auto"/>
              <w:ind w:left="360"/>
              <w:rPr>
                <w:rFonts w:ascii="Arial" w:hAnsi="Arial" w:cs="Arial"/>
                <w:b/>
                <w:sz w:val="20"/>
                <w:szCs w:val="20"/>
              </w:rPr>
            </w:pPr>
            <w:r w:rsidRPr="00604A5B">
              <w:rPr>
                <w:rFonts w:ascii="Arial" w:hAnsi="Arial" w:cs="Arial"/>
                <w:sz w:val="20"/>
              </w:rPr>
              <w:t>Professional and intellectual skills to deliver leadership, inspiration and motivation of others</w:t>
            </w:r>
          </w:p>
          <w:p w:rsidR="0073506E" w:rsidRPr="00604A5B" w:rsidRDefault="0073506E" w:rsidP="00110DEA">
            <w:pPr>
              <w:pStyle w:val="ListParagraph"/>
              <w:spacing w:line="240" w:lineRule="auto"/>
              <w:ind w:left="360"/>
              <w:rPr>
                <w:rFonts w:ascii="Arial" w:hAnsi="Arial" w:cs="Arial"/>
                <w:b/>
                <w:sz w:val="20"/>
                <w:szCs w:val="20"/>
              </w:rPr>
            </w:pPr>
          </w:p>
        </w:tc>
      </w:tr>
      <w:tr w:rsidR="0073506E" w:rsidRPr="00604A5B" w:rsidTr="00110DEA">
        <w:trPr>
          <w:tblCellSpacing w:w="20" w:type="dxa"/>
        </w:trPr>
        <w:tc>
          <w:tcPr>
            <w:tcW w:w="4959" w:type="pct"/>
            <w:gridSpan w:val="2"/>
            <w:tcBorders>
              <w:top w:val="single" w:sz="6" w:space="0" w:color="auto"/>
              <w:left w:val="single" w:sz="6" w:space="0" w:color="auto"/>
              <w:bottom w:val="single" w:sz="6" w:space="0" w:color="auto"/>
              <w:right w:val="single" w:sz="6" w:space="0" w:color="auto"/>
            </w:tcBorders>
            <w:shd w:val="clear" w:color="auto" w:fill="CCCCCC"/>
            <w:hideMark/>
          </w:tcPr>
          <w:p w:rsidR="0073506E" w:rsidRDefault="0073506E" w:rsidP="00110DEA">
            <w:pPr>
              <w:spacing w:line="240" w:lineRule="auto"/>
              <w:rPr>
                <w:rFonts w:ascii="Arial" w:hAnsi="Arial" w:cs="Arial"/>
                <w:b/>
                <w:sz w:val="20"/>
                <w:szCs w:val="20"/>
              </w:rPr>
            </w:pPr>
            <w:r w:rsidRPr="00604A5B">
              <w:rPr>
                <w:rFonts w:ascii="Arial" w:hAnsi="Arial" w:cs="Arial"/>
                <w:b/>
                <w:sz w:val="20"/>
                <w:szCs w:val="20"/>
              </w:rPr>
              <w:t>18. Programme outcomes - the programme offers opportunities for students to achieve and demonstrate the following learning outcomes</w:t>
            </w:r>
            <w:r>
              <w:rPr>
                <w:rFonts w:ascii="Arial" w:hAnsi="Arial" w:cs="Arial"/>
                <w:b/>
                <w:sz w:val="20"/>
                <w:szCs w:val="20"/>
              </w:rPr>
              <w:t>, depending on their personal interests/</w:t>
            </w:r>
          </w:p>
          <w:p w:rsidR="0073506E" w:rsidRPr="00604A5B" w:rsidRDefault="0073506E" w:rsidP="00110DEA">
            <w:pPr>
              <w:spacing w:line="240" w:lineRule="auto"/>
              <w:rPr>
                <w:rFonts w:ascii="Arial" w:hAnsi="Arial" w:cs="Arial"/>
                <w:b/>
                <w:sz w:val="20"/>
                <w:szCs w:val="20"/>
              </w:rPr>
            </w:pPr>
            <w:proofErr w:type="gramStart"/>
            <w:r>
              <w:rPr>
                <w:rFonts w:ascii="Arial" w:hAnsi="Arial" w:cs="Arial"/>
                <w:b/>
                <w:sz w:val="20"/>
                <w:szCs w:val="20"/>
              </w:rPr>
              <w:t>responsibilities</w:t>
            </w:r>
            <w:proofErr w:type="gramEnd"/>
            <w:r w:rsidRPr="00604A5B">
              <w:rPr>
                <w:rFonts w:ascii="Arial" w:hAnsi="Arial" w:cs="Arial"/>
                <w:b/>
                <w:sz w:val="20"/>
                <w:szCs w:val="20"/>
              </w:rPr>
              <w:t>.</w:t>
            </w:r>
          </w:p>
        </w:tc>
      </w:tr>
      <w:tr w:rsidR="0073506E" w:rsidRPr="00604A5B" w:rsidTr="00BF5499">
        <w:trPr>
          <w:trHeight w:val="391"/>
          <w:tblCellSpacing w:w="20" w:type="dxa"/>
        </w:trPr>
        <w:tc>
          <w:tcPr>
            <w:tcW w:w="2467" w:type="pct"/>
            <w:tcBorders>
              <w:top w:val="single" w:sz="6" w:space="0" w:color="auto"/>
              <w:left w:val="single" w:sz="6" w:space="0" w:color="auto"/>
              <w:bottom w:val="single" w:sz="6" w:space="0" w:color="auto"/>
              <w:right w:val="single" w:sz="6" w:space="0" w:color="auto"/>
            </w:tcBorders>
          </w:tcPr>
          <w:p w:rsidR="0073506E" w:rsidRPr="00604A5B" w:rsidRDefault="0073506E" w:rsidP="0073506E">
            <w:pPr>
              <w:numPr>
                <w:ilvl w:val="0"/>
                <w:numId w:val="1"/>
              </w:numPr>
              <w:tabs>
                <w:tab w:val="clear" w:pos="360"/>
              </w:tabs>
              <w:spacing w:line="240" w:lineRule="auto"/>
              <w:ind w:left="284" w:hanging="284"/>
              <w:jc w:val="left"/>
              <w:rPr>
                <w:rFonts w:ascii="Arial" w:hAnsi="Arial" w:cs="Arial"/>
                <w:sz w:val="20"/>
                <w:szCs w:val="20"/>
              </w:rPr>
            </w:pPr>
            <w:r w:rsidRPr="00604A5B">
              <w:rPr>
                <w:rFonts w:ascii="Arial" w:hAnsi="Arial" w:cs="Arial"/>
                <w:b/>
                <w:sz w:val="20"/>
                <w:szCs w:val="20"/>
              </w:rPr>
              <w:t>Knowledge and Understanding of:</w:t>
            </w:r>
          </w:p>
          <w:p w:rsidR="0073506E" w:rsidRPr="00604A5B" w:rsidRDefault="0073506E" w:rsidP="0073506E">
            <w:pPr>
              <w:pStyle w:val="ListParagraph"/>
              <w:numPr>
                <w:ilvl w:val="0"/>
                <w:numId w:val="8"/>
              </w:numPr>
              <w:spacing w:line="240" w:lineRule="auto"/>
              <w:ind w:left="270" w:hanging="270"/>
              <w:jc w:val="left"/>
              <w:rPr>
                <w:rFonts w:ascii="Arial" w:hAnsi="Arial" w:cs="Arial"/>
                <w:sz w:val="20"/>
                <w:szCs w:val="20"/>
              </w:rPr>
            </w:pPr>
            <w:r w:rsidRPr="00604A5B">
              <w:rPr>
                <w:rFonts w:ascii="Arial" w:hAnsi="Arial" w:cs="Arial"/>
                <w:sz w:val="20"/>
                <w:szCs w:val="20"/>
              </w:rPr>
              <w:t xml:space="preserve">Advanced concepts and techniques in scientific disciplines relevant to the </w:t>
            </w:r>
            <w:r>
              <w:rPr>
                <w:rFonts w:ascii="Arial" w:hAnsi="Arial" w:cs="Arial"/>
                <w:sz w:val="20"/>
                <w:szCs w:val="20"/>
              </w:rPr>
              <w:t>veterinary industry</w:t>
            </w:r>
          </w:p>
          <w:p w:rsidR="0073506E" w:rsidRPr="00604A5B" w:rsidRDefault="0073506E" w:rsidP="0073506E">
            <w:pPr>
              <w:pStyle w:val="ListParagraph"/>
              <w:numPr>
                <w:ilvl w:val="0"/>
                <w:numId w:val="8"/>
              </w:numPr>
              <w:spacing w:line="240" w:lineRule="auto"/>
              <w:ind w:left="270" w:hanging="270"/>
              <w:jc w:val="left"/>
              <w:rPr>
                <w:rFonts w:ascii="Arial" w:hAnsi="Arial" w:cs="Arial"/>
                <w:sz w:val="20"/>
                <w:szCs w:val="20"/>
              </w:rPr>
            </w:pPr>
            <w:r w:rsidRPr="00604A5B">
              <w:rPr>
                <w:rFonts w:ascii="Arial" w:hAnsi="Arial" w:cs="Arial"/>
                <w:sz w:val="20"/>
                <w:szCs w:val="20"/>
              </w:rPr>
              <w:t>Background scientific, technical, commercial and policy literature</w:t>
            </w:r>
          </w:p>
          <w:p w:rsidR="0073506E" w:rsidRPr="00604A5B" w:rsidRDefault="0073506E" w:rsidP="0073506E">
            <w:pPr>
              <w:pStyle w:val="ListParagraph"/>
              <w:numPr>
                <w:ilvl w:val="0"/>
                <w:numId w:val="8"/>
              </w:numPr>
              <w:spacing w:line="240" w:lineRule="auto"/>
              <w:ind w:left="270" w:hanging="270"/>
              <w:jc w:val="left"/>
              <w:rPr>
                <w:rFonts w:ascii="Arial" w:hAnsi="Arial" w:cs="Arial"/>
                <w:sz w:val="20"/>
                <w:szCs w:val="20"/>
              </w:rPr>
            </w:pPr>
            <w:r w:rsidRPr="00604A5B">
              <w:rPr>
                <w:rFonts w:ascii="Arial" w:hAnsi="Arial" w:cs="Arial"/>
                <w:sz w:val="20"/>
                <w:szCs w:val="20"/>
              </w:rPr>
              <w:t>Theory and practice of research methods and study design, and related ethical and governance frameworks</w:t>
            </w:r>
          </w:p>
          <w:p w:rsidR="0073506E" w:rsidRPr="00604A5B" w:rsidRDefault="0073506E" w:rsidP="0073506E">
            <w:pPr>
              <w:pStyle w:val="ListParagraph"/>
              <w:numPr>
                <w:ilvl w:val="0"/>
                <w:numId w:val="8"/>
              </w:numPr>
              <w:spacing w:line="240" w:lineRule="auto"/>
              <w:ind w:left="270" w:hanging="270"/>
              <w:jc w:val="left"/>
              <w:rPr>
                <w:rFonts w:ascii="Arial" w:hAnsi="Arial" w:cs="Arial"/>
                <w:sz w:val="20"/>
                <w:szCs w:val="20"/>
              </w:rPr>
            </w:pPr>
            <w:r w:rsidRPr="00604A5B">
              <w:rPr>
                <w:rFonts w:ascii="Arial" w:hAnsi="Arial" w:cs="Arial"/>
                <w:sz w:val="20"/>
                <w:szCs w:val="20"/>
              </w:rPr>
              <w:t>Project planning and management</w:t>
            </w:r>
          </w:p>
          <w:p w:rsidR="0073506E" w:rsidRPr="00604A5B" w:rsidRDefault="0073506E" w:rsidP="0073506E">
            <w:pPr>
              <w:pStyle w:val="ListParagraph"/>
              <w:numPr>
                <w:ilvl w:val="0"/>
                <w:numId w:val="8"/>
              </w:numPr>
              <w:spacing w:line="240" w:lineRule="auto"/>
              <w:ind w:left="270" w:hanging="270"/>
              <w:jc w:val="left"/>
              <w:rPr>
                <w:rFonts w:ascii="Arial" w:hAnsi="Arial" w:cs="Arial"/>
                <w:sz w:val="20"/>
                <w:szCs w:val="20"/>
              </w:rPr>
            </w:pPr>
            <w:r w:rsidRPr="00604A5B">
              <w:rPr>
                <w:rFonts w:ascii="Arial" w:hAnsi="Arial" w:cs="Arial"/>
                <w:sz w:val="20"/>
                <w:szCs w:val="20"/>
              </w:rPr>
              <w:t xml:space="preserve">Advanced research and related methods in applied </w:t>
            </w:r>
            <w:r>
              <w:rPr>
                <w:rFonts w:ascii="Arial" w:hAnsi="Arial" w:cs="Arial"/>
                <w:sz w:val="20"/>
                <w:szCs w:val="20"/>
              </w:rPr>
              <w:t>veterinary</w:t>
            </w:r>
            <w:r w:rsidRPr="00604A5B">
              <w:rPr>
                <w:rFonts w:ascii="Arial" w:hAnsi="Arial" w:cs="Arial"/>
                <w:sz w:val="20"/>
                <w:szCs w:val="20"/>
              </w:rPr>
              <w:t xml:space="preserve"> research and professional practice</w:t>
            </w:r>
          </w:p>
          <w:p w:rsidR="0073506E" w:rsidRPr="00604A5B" w:rsidRDefault="0073506E" w:rsidP="0073506E">
            <w:pPr>
              <w:pStyle w:val="ListParagraph"/>
              <w:numPr>
                <w:ilvl w:val="0"/>
                <w:numId w:val="8"/>
              </w:numPr>
              <w:spacing w:line="240" w:lineRule="auto"/>
              <w:ind w:left="270" w:hanging="270"/>
              <w:jc w:val="left"/>
              <w:rPr>
                <w:rFonts w:ascii="Arial" w:hAnsi="Arial" w:cs="Arial"/>
                <w:sz w:val="20"/>
                <w:szCs w:val="20"/>
              </w:rPr>
            </w:pPr>
            <w:r w:rsidRPr="00604A5B">
              <w:rPr>
                <w:rFonts w:ascii="Arial" w:hAnsi="Arial" w:cs="Arial"/>
                <w:sz w:val="20"/>
                <w:szCs w:val="20"/>
              </w:rPr>
              <w:t>Current professional developments within their field of work</w:t>
            </w:r>
          </w:p>
          <w:p w:rsidR="0073506E" w:rsidRPr="00604A5B" w:rsidRDefault="0073506E" w:rsidP="00110DEA">
            <w:pPr>
              <w:pStyle w:val="ListParagraph"/>
              <w:spacing w:line="240" w:lineRule="auto"/>
              <w:ind w:left="270"/>
              <w:jc w:val="left"/>
              <w:rPr>
                <w:rFonts w:ascii="Arial" w:hAnsi="Arial" w:cs="Arial"/>
                <w:sz w:val="20"/>
                <w:szCs w:val="20"/>
              </w:rPr>
            </w:pPr>
          </w:p>
        </w:tc>
        <w:tc>
          <w:tcPr>
            <w:tcW w:w="247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pStyle w:val="Heading5"/>
              <w:spacing w:before="0" w:after="0" w:line="240" w:lineRule="auto"/>
              <w:ind w:left="12"/>
              <w:rPr>
                <w:rFonts w:ascii="Arial" w:hAnsi="Arial" w:cs="Arial"/>
                <w:i w:val="0"/>
                <w:sz w:val="20"/>
                <w:szCs w:val="20"/>
              </w:rPr>
            </w:pPr>
            <w:r w:rsidRPr="00604A5B">
              <w:rPr>
                <w:rFonts w:ascii="Arial" w:hAnsi="Arial" w:cs="Arial"/>
                <w:i w:val="0"/>
                <w:sz w:val="20"/>
                <w:szCs w:val="20"/>
              </w:rPr>
              <w:t>Teaching/learning methods:</w:t>
            </w:r>
          </w:p>
          <w:p w:rsidR="0073506E" w:rsidRPr="00604A5B" w:rsidRDefault="0073506E" w:rsidP="00110DEA">
            <w:pPr>
              <w:spacing w:line="240" w:lineRule="auto"/>
              <w:ind w:left="12"/>
              <w:rPr>
                <w:rFonts w:ascii="Arial" w:hAnsi="Arial" w:cs="Arial"/>
                <w:sz w:val="20"/>
                <w:szCs w:val="20"/>
              </w:rPr>
            </w:pPr>
            <w:r w:rsidRPr="00604A5B">
              <w:rPr>
                <w:rFonts w:ascii="Arial" w:hAnsi="Arial" w:cs="Arial"/>
                <w:sz w:val="20"/>
                <w:szCs w:val="20"/>
              </w:rPr>
              <w:t>Students acquire knowledge and understanding through participation in:</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Online interactive learning</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Message forums/bulletin boards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Professional experiences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Reflection on course materials and related research findings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 xml:space="preserve">Self-directed and independent study, </w:t>
            </w:r>
            <w:r>
              <w:rPr>
                <w:rFonts w:ascii="Arial" w:hAnsi="Arial" w:cs="Arial"/>
                <w:sz w:val="20"/>
                <w:szCs w:val="20"/>
              </w:rPr>
              <w:t>supported by</w:t>
            </w:r>
            <w:r w:rsidRPr="00604A5B">
              <w:rPr>
                <w:rFonts w:ascii="Arial" w:hAnsi="Arial" w:cs="Arial"/>
                <w:sz w:val="20"/>
                <w:szCs w:val="20"/>
              </w:rPr>
              <w:t xml:space="preserve"> the ‘RVC Learn’ virtual learning environment</w:t>
            </w:r>
          </w:p>
          <w:p w:rsidR="0073506E" w:rsidRPr="00604A5B" w:rsidRDefault="0073506E" w:rsidP="00110DEA">
            <w:pPr>
              <w:spacing w:line="240" w:lineRule="auto"/>
              <w:ind w:left="309" w:hanging="297"/>
              <w:rPr>
                <w:rFonts w:ascii="Arial" w:hAnsi="Arial" w:cs="Arial"/>
                <w:sz w:val="20"/>
                <w:szCs w:val="20"/>
              </w:rPr>
            </w:pPr>
          </w:p>
          <w:p w:rsidR="0073506E" w:rsidRPr="00604A5B" w:rsidRDefault="0073506E" w:rsidP="00110DEA">
            <w:pPr>
              <w:spacing w:line="240" w:lineRule="auto"/>
              <w:ind w:left="309" w:hanging="297"/>
              <w:rPr>
                <w:rFonts w:ascii="Arial" w:hAnsi="Arial" w:cs="Arial"/>
                <w:b/>
                <w:sz w:val="20"/>
                <w:szCs w:val="20"/>
              </w:rPr>
            </w:pPr>
            <w:r w:rsidRPr="00604A5B">
              <w:rPr>
                <w:rFonts w:ascii="Arial" w:hAnsi="Arial" w:cs="Arial"/>
                <w:b/>
                <w:sz w:val="20"/>
                <w:szCs w:val="20"/>
              </w:rPr>
              <w:t>Assessment by:</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In-course assignments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Written and oral examinations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Pr>
                <w:rFonts w:ascii="Arial" w:hAnsi="Arial" w:cs="Arial"/>
                <w:sz w:val="20"/>
                <w:szCs w:val="20"/>
              </w:rPr>
              <w:t>Organisa</w:t>
            </w:r>
            <w:r w:rsidRPr="00604A5B">
              <w:rPr>
                <w:rFonts w:ascii="Arial" w:hAnsi="Arial" w:cs="Arial"/>
                <w:sz w:val="20"/>
                <w:szCs w:val="20"/>
              </w:rPr>
              <w:t>tion-focused study</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Research thesis</w:t>
            </w:r>
          </w:p>
          <w:p w:rsidR="0073506E" w:rsidRPr="00604A5B" w:rsidRDefault="0073506E" w:rsidP="00110DEA">
            <w:pPr>
              <w:spacing w:line="240" w:lineRule="auto"/>
              <w:ind w:hanging="229"/>
              <w:rPr>
                <w:rFonts w:ascii="Arial" w:hAnsi="Arial" w:cs="Arial"/>
                <w:sz w:val="20"/>
                <w:szCs w:val="20"/>
              </w:rPr>
            </w:pPr>
          </w:p>
        </w:tc>
      </w:tr>
      <w:tr w:rsidR="0073506E" w:rsidRPr="00604A5B" w:rsidTr="00BF5499">
        <w:trPr>
          <w:trHeight w:val="775"/>
          <w:tblCellSpacing w:w="20" w:type="dxa"/>
        </w:trPr>
        <w:tc>
          <w:tcPr>
            <w:tcW w:w="2467" w:type="pct"/>
            <w:tcBorders>
              <w:top w:val="single" w:sz="6" w:space="0" w:color="auto"/>
              <w:left w:val="single" w:sz="6" w:space="0" w:color="auto"/>
              <w:bottom w:val="single" w:sz="6" w:space="0" w:color="auto"/>
              <w:right w:val="single" w:sz="6" w:space="0" w:color="auto"/>
            </w:tcBorders>
          </w:tcPr>
          <w:p w:rsidR="0073506E" w:rsidRPr="00604A5B" w:rsidRDefault="0073506E" w:rsidP="0073506E">
            <w:pPr>
              <w:numPr>
                <w:ilvl w:val="0"/>
                <w:numId w:val="1"/>
              </w:numPr>
              <w:tabs>
                <w:tab w:val="clear" w:pos="360"/>
              </w:tabs>
              <w:spacing w:line="240" w:lineRule="auto"/>
              <w:ind w:left="284" w:hanging="284"/>
              <w:jc w:val="left"/>
              <w:rPr>
                <w:rFonts w:ascii="Arial" w:hAnsi="Arial" w:cs="Arial"/>
                <w:b/>
                <w:sz w:val="20"/>
                <w:szCs w:val="20"/>
              </w:rPr>
            </w:pPr>
            <w:r w:rsidRPr="00604A5B">
              <w:rPr>
                <w:rFonts w:ascii="Arial" w:hAnsi="Arial" w:cs="Arial"/>
                <w:b/>
                <w:sz w:val="20"/>
                <w:szCs w:val="20"/>
              </w:rPr>
              <w:t>Cognitive Skills:</w:t>
            </w:r>
          </w:p>
          <w:p w:rsidR="0073506E" w:rsidRPr="00604A5B" w:rsidRDefault="0073506E" w:rsidP="0073506E">
            <w:pPr>
              <w:numPr>
                <w:ilvl w:val="0"/>
                <w:numId w:val="2"/>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Think logically and evaluate critically research and advanced scholarship in the discipline in order to challenge current concepts and approaches and, where appropriate, propose new hypotheses</w:t>
            </w:r>
          </w:p>
          <w:p w:rsidR="0073506E" w:rsidRPr="00604A5B" w:rsidRDefault="0073506E" w:rsidP="0073506E">
            <w:pPr>
              <w:numPr>
                <w:ilvl w:val="0"/>
                <w:numId w:val="2"/>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Formulate questions, critically appraise, synthesise and evaluate evidence so as to transfer knowledge into practice</w:t>
            </w:r>
          </w:p>
          <w:p w:rsidR="0073506E" w:rsidRPr="00604A5B" w:rsidRDefault="0073506E" w:rsidP="0073506E">
            <w:pPr>
              <w:numPr>
                <w:ilvl w:val="0"/>
                <w:numId w:val="2"/>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Plan and implement tasks at a professional level to solve problems related to their discipline</w:t>
            </w:r>
          </w:p>
          <w:p w:rsidR="0073506E" w:rsidRPr="00604A5B" w:rsidRDefault="0073506E" w:rsidP="0073506E">
            <w:pPr>
              <w:numPr>
                <w:ilvl w:val="0"/>
                <w:numId w:val="2"/>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Critically evaluate methodologies with respect to a plan of investigation and demonstrate awareness of any constraints or limitations</w:t>
            </w:r>
          </w:p>
          <w:p w:rsidR="0073506E" w:rsidRPr="00604A5B" w:rsidRDefault="0073506E" w:rsidP="0073506E">
            <w:pPr>
              <w:numPr>
                <w:ilvl w:val="0"/>
                <w:numId w:val="2"/>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 xml:space="preserve">Plan, conduct and write a doctoral thesis on an </w:t>
            </w:r>
            <w:r w:rsidRPr="00604A5B">
              <w:rPr>
                <w:rFonts w:ascii="Arial" w:hAnsi="Arial" w:cs="Arial"/>
                <w:sz w:val="20"/>
                <w:szCs w:val="20"/>
              </w:rPr>
              <w:lastRenderedPageBreak/>
              <w:t>independent research project</w:t>
            </w:r>
          </w:p>
          <w:p w:rsidR="0073506E" w:rsidRPr="00604A5B" w:rsidRDefault="0073506E" w:rsidP="0073506E">
            <w:pPr>
              <w:numPr>
                <w:ilvl w:val="0"/>
                <w:numId w:val="2"/>
              </w:numPr>
              <w:tabs>
                <w:tab w:val="clear" w:pos="504"/>
              </w:tabs>
              <w:spacing w:line="240" w:lineRule="auto"/>
              <w:ind w:left="270" w:hanging="270"/>
              <w:rPr>
                <w:rFonts w:ascii="Arial" w:hAnsi="Arial" w:cs="Arial"/>
                <w:sz w:val="20"/>
                <w:szCs w:val="20"/>
              </w:rPr>
            </w:pPr>
            <w:r w:rsidRPr="00604A5B">
              <w:rPr>
                <w:rFonts w:ascii="Arial" w:hAnsi="Arial" w:cs="Arial"/>
                <w:sz w:val="20"/>
                <w:szCs w:val="20"/>
              </w:rPr>
              <w:t>Relate systematic evidence to issues arising in professional practice</w:t>
            </w:r>
          </w:p>
          <w:p w:rsidR="0073506E" w:rsidRPr="00604A5B" w:rsidRDefault="0073506E" w:rsidP="00110DEA">
            <w:pPr>
              <w:spacing w:line="240" w:lineRule="auto"/>
              <w:ind w:left="270"/>
              <w:rPr>
                <w:rFonts w:ascii="Arial" w:hAnsi="Arial" w:cs="Arial"/>
                <w:sz w:val="20"/>
                <w:szCs w:val="20"/>
              </w:rPr>
            </w:pPr>
          </w:p>
        </w:tc>
        <w:tc>
          <w:tcPr>
            <w:tcW w:w="247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pStyle w:val="Heading5"/>
              <w:spacing w:before="0" w:after="0" w:line="240" w:lineRule="auto"/>
              <w:ind w:left="12"/>
              <w:rPr>
                <w:rFonts w:ascii="Arial" w:hAnsi="Arial" w:cs="Arial"/>
                <w:i w:val="0"/>
                <w:sz w:val="20"/>
                <w:szCs w:val="20"/>
              </w:rPr>
            </w:pPr>
            <w:r w:rsidRPr="00604A5B">
              <w:rPr>
                <w:rFonts w:ascii="Arial" w:hAnsi="Arial" w:cs="Arial"/>
                <w:i w:val="0"/>
                <w:sz w:val="20"/>
                <w:szCs w:val="20"/>
              </w:rPr>
              <w:lastRenderedPageBreak/>
              <w:t>Teaching/learning methods:</w:t>
            </w:r>
          </w:p>
          <w:p w:rsidR="0073506E" w:rsidRPr="00604A5B" w:rsidRDefault="0073506E" w:rsidP="00110DEA">
            <w:pPr>
              <w:spacing w:line="240" w:lineRule="auto"/>
              <w:ind w:left="12"/>
              <w:rPr>
                <w:rFonts w:ascii="Arial" w:hAnsi="Arial" w:cs="Arial"/>
                <w:sz w:val="20"/>
                <w:szCs w:val="20"/>
              </w:rPr>
            </w:pPr>
            <w:r w:rsidRPr="00604A5B">
              <w:rPr>
                <w:rFonts w:ascii="Arial" w:hAnsi="Arial" w:cs="Arial"/>
                <w:sz w:val="20"/>
                <w:szCs w:val="20"/>
              </w:rPr>
              <w:t>Students acquire knowledge and understanding through participation in:</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Online interactive learning</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Reflection on course materials and related research findings</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Research planning, participation and interpretation</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 xml:space="preserve">Self-directed and independent study, </w:t>
            </w:r>
            <w:r>
              <w:rPr>
                <w:rFonts w:ascii="Arial" w:hAnsi="Arial" w:cs="Arial"/>
                <w:sz w:val="20"/>
                <w:szCs w:val="20"/>
              </w:rPr>
              <w:t>supported by</w:t>
            </w:r>
            <w:r w:rsidRPr="00604A5B">
              <w:rPr>
                <w:rFonts w:ascii="Arial" w:hAnsi="Arial" w:cs="Arial"/>
                <w:sz w:val="20"/>
                <w:szCs w:val="20"/>
              </w:rPr>
              <w:t xml:space="preserve"> the ‘RVC Learn’ virtual learning environment</w:t>
            </w:r>
          </w:p>
          <w:p w:rsidR="0073506E" w:rsidRPr="00604A5B" w:rsidRDefault="0073506E" w:rsidP="00110DEA">
            <w:pPr>
              <w:spacing w:line="240" w:lineRule="auto"/>
              <w:ind w:left="12" w:hanging="297"/>
              <w:rPr>
                <w:rFonts w:ascii="Arial" w:hAnsi="Arial" w:cs="Arial"/>
                <w:sz w:val="20"/>
                <w:szCs w:val="20"/>
              </w:rPr>
            </w:pPr>
          </w:p>
          <w:p w:rsidR="0073506E" w:rsidRPr="00604A5B" w:rsidRDefault="0073506E" w:rsidP="00110DEA">
            <w:pPr>
              <w:spacing w:line="240" w:lineRule="auto"/>
              <w:ind w:left="309" w:hanging="297"/>
              <w:rPr>
                <w:rFonts w:ascii="Arial" w:hAnsi="Arial" w:cs="Arial"/>
                <w:b/>
                <w:sz w:val="20"/>
                <w:szCs w:val="20"/>
              </w:rPr>
            </w:pPr>
            <w:r w:rsidRPr="00604A5B">
              <w:rPr>
                <w:rFonts w:ascii="Arial" w:hAnsi="Arial" w:cs="Arial"/>
                <w:b/>
                <w:sz w:val="20"/>
                <w:szCs w:val="20"/>
              </w:rPr>
              <w:t>Assessment by:</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In-course assignments</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Written and oral examinations</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Pr>
                <w:rFonts w:ascii="Arial" w:hAnsi="Arial" w:cs="Arial"/>
                <w:sz w:val="20"/>
                <w:szCs w:val="20"/>
              </w:rPr>
              <w:lastRenderedPageBreak/>
              <w:t>Organisa</w:t>
            </w:r>
            <w:r w:rsidRPr="00604A5B">
              <w:rPr>
                <w:rFonts w:ascii="Arial" w:hAnsi="Arial" w:cs="Arial"/>
                <w:sz w:val="20"/>
                <w:szCs w:val="20"/>
              </w:rPr>
              <w:t>tion-focused study</w:t>
            </w:r>
          </w:p>
          <w:p w:rsidR="0073506E" w:rsidRPr="00604A5B" w:rsidRDefault="0073506E" w:rsidP="0073506E">
            <w:pPr>
              <w:numPr>
                <w:ilvl w:val="0"/>
                <w:numId w:val="5"/>
              </w:numPr>
              <w:tabs>
                <w:tab w:val="clear" w:pos="360"/>
              </w:tabs>
              <w:spacing w:line="240" w:lineRule="auto"/>
              <w:ind w:left="309" w:hanging="309"/>
              <w:jc w:val="left"/>
              <w:rPr>
                <w:rFonts w:ascii="Arial" w:hAnsi="Arial" w:cs="Arial"/>
                <w:sz w:val="20"/>
                <w:szCs w:val="20"/>
              </w:rPr>
            </w:pPr>
            <w:r w:rsidRPr="00604A5B">
              <w:rPr>
                <w:rFonts w:ascii="Arial" w:hAnsi="Arial" w:cs="Arial"/>
                <w:sz w:val="20"/>
                <w:szCs w:val="20"/>
              </w:rPr>
              <w:t>Research thesis</w:t>
            </w:r>
          </w:p>
          <w:p w:rsidR="0073506E" w:rsidRPr="00604A5B" w:rsidRDefault="0073506E" w:rsidP="00110DEA">
            <w:pPr>
              <w:spacing w:line="240" w:lineRule="auto"/>
              <w:jc w:val="left"/>
              <w:rPr>
                <w:rFonts w:ascii="Arial" w:hAnsi="Arial" w:cs="Arial"/>
                <w:sz w:val="20"/>
                <w:szCs w:val="20"/>
              </w:rPr>
            </w:pPr>
          </w:p>
        </w:tc>
      </w:tr>
      <w:tr w:rsidR="0073506E" w:rsidRPr="00604A5B" w:rsidTr="00BF5499">
        <w:trPr>
          <w:trHeight w:val="2805"/>
          <w:tblCellSpacing w:w="20" w:type="dxa"/>
        </w:trPr>
        <w:tc>
          <w:tcPr>
            <w:tcW w:w="2467"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ind w:left="284" w:hanging="284"/>
              <w:rPr>
                <w:rFonts w:ascii="Arial" w:hAnsi="Arial" w:cs="Arial"/>
                <w:b/>
                <w:sz w:val="20"/>
                <w:szCs w:val="20"/>
              </w:rPr>
            </w:pPr>
            <w:r w:rsidRPr="00604A5B">
              <w:rPr>
                <w:rFonts w:ascii="Arial" w:hAnsi="Arial" w:cs="Arial"/>
                <w:b/>
                <w:sz w:val="20"/>
                <w:szCs w:val="20"/>
              </w:rPr>
              <w:lastRenderedPageBreak/>
              <w:t xml:space="preserve">C. </w:t>
            </w:r>
            <w:r w:rsidRPr="00604A5B">
              <w:rPr>
                <w:rFonts w:ascii="Arial" w:hAnsi="Arial" w:cs="Arial"/>
                <w:b/>
                <w:sz w:val="20"/>
                <w:szCs w:val="20"/>
              </w:rPr>
              <w:tab/>
              <w:t>Practical skills:</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Apply, adapt, or develop practical methodolog</w:t>
            </w:r>
            <w:r>
              <w:rPr>
                <w:rFonts w:ascii="Arial" w:hAnsi="Arial" w:cs="Arial"/>
                <w:sz w:val="20"/>
                <w:szCs w:val="20"/>
              </w:rPr>
              <w:t>ies</w:t>
            </w:r>
            <w:r w:rsidRPr="00604A5B">
              <w:rPr>
                <w:rFonts w:ascii="Arial" w:hAnsi="Arial" w:cs="Arial"/>
                <w:sz w:val="20"/>
                <w:szCs w:val="20"/>
              </w:rPr>
              <w:t xml:space="preserve"> to address a specific</w:t>
            </w:r>
            <w:r>
              <w:rPr>
                <w:rFonts w:ascii="Arial" w:hAnsi="Arial" w:cs="Arial"/>
                <w:sz w:val="20"/>
                <w:szCs w:val="20"/>
              </w:rPr>
              <w:t xml:space="preserve"> clinical and scientific challenges</w:t>
            </w:r>
            <w:r w:rsidRPr="00604A5B">
              <w:rPr>
                <w:rFonts w:ascii="Arial" w:hAnsi="Arial" w:cs="Arial"/>
                <w:sz w:val="20"/>
                <w:szCs w:val="20"/>
              </w:rPr>
              <w:t xml:space="preserve"> </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 xml:space="preserve">Interpret quantitatively </w:t>
            </w:r>
            <w:r>
              <w:rPr>
                <w:rFonts w:ascii="Arial" w:hAnsi="Arial" w:cs="Arial"/>
                <w:sz w:val="20"/>
                <w:szCs w:val="20"/>
              </w:rPr>
              <w:t xml:space="preserve">and qualitatively </w:t>
            </w:r>
            <w:r w:rsidRPr="00604A5B">
              <w:rPr>
                <w:rFonts w:ascii="Arial" w:hAnsi="Arial" w:cs="Arial"/>
                <w:sz w:val="20"/>
                <w:szCs w:val="20"/>
              </w:rPr>
              <w:t>the results of experiments undertaken by themselves or others</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 xml:space="preserve">Devise </w:t>
            </w:r>
            <w:r>
              <w:rPr>
                <w:rFonts w:ascii="Arial" w:hAnsi="Arial" w:cs="Arial"/>
                <w:sz w:val="20"/>
                <w:szCs w:val="20"/>
              </w:rPr>
              <w:t>research</w:t>
            </w:r>
            <w:r w:rsidRPr="00604A5B">
              <w:rPr>
                <w:rFonts w:ascii="Arial" w:hAnsi="Arial" w:cs="Arial"/>
                <w:sz w:val="20"/>
                <w:szCs w:val="20"/>
              </w:rPr>
              <w:t xml:space="preserve"> methods appropriate for tackling a particular problem</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Provide authoritative solutions when presented with practical or research problems within a professional context</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Use statistical and related methods in a professional context</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Access and critically evaluate a wide range of literature and data using bibliographic and IT skills</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 xml:space="preserve">Communicate </w:t>
            </w:r>
            <w:r>
              <w:rPr>
                <w:rFonts w:ascii="Arial" w:hAnsi="Arial" w:cs="Arial"/>
                <w:sz w:val="20"/>
                <w:szCs w:val="20"/>
              </w:rPr>
              <w:t xml:space="preserve">appropriately </w:t>
            </w:r>
            <w:r w:rsidRPr="00604A5B">
              <w:rPr>
                <w:rFonts w:ascii="Arial" w:hAnsi="Arial" w:cs="Arial"/>
                <w:sz w:val="20"/>
                <w:szCs w:val="20"/>
              </w:rPr>
              <w:t>to different audiences the relevance, novelty and outcomes of their research</w:t>
            </w:r>
          </w:p>
          <w:p w:rsidR="0073506E" w:rsidRPr="00604A5B" w:rsidRDefault="0073506E" w:rsidP="0073506E">
            <w:pPr>
              <w:numPr>
                <w:ilvl w:val="0"/>
                <w:numId w:val="3"/>
              </w:numPr>
              <w:tabs>
                <w:tab w:val="clear" w:pos="504"/>
              </w:tabs>
              <w:spacing w:line="240" w:lineRule="auto"/>
              <w:ind w:left="270" w:hanging="270"/>
              <w:jc w:val="left"/>
              <w:rPr>
                <w:rFonts w:ascii="Arial" w:hAnsi="Arial" w:cs="Arial"/>
                <w:sz w:val="20"/>
                <w:szCs w:val="20"/>
              </w:rPr>
            </w:pPr>
            <w:r w:rsidRPr="00604A5B">
              <w:rPr>
                <w:rFonts w:ascii="Arial" w:hAnsi="Arial" w:cs="Arial"/>
                <w:sz w:val="20"/>
                <w:szCs w:val="20"/>
              </w:rPr>
              <w:t>Demonstrate the relevance and innovative aspects of their research in relation to professional field of work</w:t>
            </w:r>
          </w:p>
          <w:p w:rsidR="0073506E" w:rsidRPr="00604A5B" w:rsidRDefault="0073506E" w:rsidP="00110DEA">
            <w:pPr>
              <w:spacing w:line="240" w:lineRule="auto"/>
              <w:ind w:left="270"/>
              <w:jc w:val="left"/>
              <w:rPr>
                <w:rFonts w:ascii="Arial" w:hAnsi="Arial" w:cs="Arial"/>
                <w:sz w:val="20"/>
                <w:szCs w:val="20"/>
              </w:rPr>
            </w:pPr>
          </w:p>
        </w:tc>
        <w:tc>
          <w:tcPr>
            <w:tcW w:w="247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pStyle w:val="Heading5"/>
              <w:spacing w:before="0" w:after="0" w:line="240" w:lineRule="auto"/>
              <w:ind w:left="12"/>
              <w:rPr>
                <w:rFonts w:ascii="Arial" w:hAnsi="Arial" w:cs="Arial"/>
                <w:i w:val="0"/>
                <w:sz w:val="20"/>
                <w:szCs w:val="20"/>
              </w:rPr>
            </w:pPr>
            <w:r w:rsidRPr="00604A5B">
              <w:rPr>
                <w:rFonts w:ascii="Arial" w:hAnsi="Arial" w:cs="Arial"/>
                <w:i w:val="0"/>
                <w:sz w:val="20"/>
                <w:szCs w:val="20"/>
              </w:rPr>
              <w:t>Teaching/learning methods:</w:t>
            </w:r>
          </w:p>
          <w:p w:rsidR="0073506E" w:rsidRPr="00604A5B" w:rsidRDefault="0073506E" w:rsidP="00110DEA">
            <w:pPr>
              <w:spacing w:line="240" w:lineRule="auto"/>
              <w:ind w:left="12"/>
              <w:rPr>
                <w:rFonts w:ascii="Arial" w:hAnsi="Arial" w:cs="Arial"/>
                <w:sz w:val="20"/>
                <w:szCs w:val="20"/>
              </w:rPr>
            </w:pPr>
            <w:r w:rsidRPr="00604A5B">
              <w:rPr>
                <w:rFonts w:ascii="Arial" w:hAnsi="Arial" w:cs="Arial"/>
                <w:sz w:val="20"/>
                <w:szCs w:val="20"/>
              </w:rPr>
              <w:t>Students learn practical skills through active participation in:</w:t>
            </w:r>
          </w:p>
          <w:p w:rsidR="0073506E" w:rsidRPr="00604A5B" w:rsidRDefault="0073506E" w:rsidP="0073506E">
            <w:pPr>
              <w:numPr>
                <w:ilvl w:val="0"/>
                <w:numId w:val="5"/>
              </w:numPr>
              <w:tabs>
                <w:tab w:val="clear" w:pos="360"/>
              </w:tabs>
              <w:spacing w:line="240" w:lineRule="auto"/>
              <w:ind w:left="437" w:hanging="425"/>
              <w:jc w:val="left"/>
              <w:rPr>
                <w:rFonts w:ascii="Arial" w:hAnsi="Arial" w:cs="Arial"/>
                <w:sz w:val="20"/>
                <w:szCs w:val="20"/>
              </w:rPr>
            </w:pPr>
            <w:r w:rsidRPr="00604A5B">
              <w:rPr>
                <w:rFonts w:ascii="Arial" w:hAnsi="Arial" w:cs="Arial"/>
                <w:sz w:val="20"/>
                <w:szCs w:val="20"/>
              </w:rPr>
              <w:t>Professional experiences</w:t>
            </w:r>
          </w:p>
          <w:p w:rsidR="0073506E" w:rsidRPr="00604A5B" w:rsidRDefault="0073506E" w:rsidP="0073506E">
            <w:pPr>
              <w:numPr>
                <w:ilvl w:val="0"/>
                <w:numId w:val="5"/>
              </w:numPr>
              <w:tabs>
                <w:tab w:val="clear" w:pos="360"/>
              </w:tabs>
              <w:spacing w:line="240" w:lineRule="auto"/>
              <w:ind w:left="437" w:hanging="425"/>
              <w:jc w:val="left"/>
              <w:rPr>
                <w:rFonts w:ascii="Arial" w:hAnsi="Arial" w:cs="Arial"/>
                <w:sz w:val="20"/>
                <w:szCs w:val="20"/>
              </w:rPr>
            </w:pPr>
            <w:r w:rsidRPr="00604A5B">
              <w:rPr>
                <w:rFonts w:ascii="Arial" w:hAnsi="Arial" w:cs="Arial"/>
                <w:sz w:val="20"/>
                <w:szCs w:val="20"/>
              </w:rPr>
              <w:t>Research planning, participation and interpretation</w:t>
            </w:r>
          </w:p>
          <w:p w:rsidR="0073506E" w:rsidRPr="00604A5B" w:rsidRDefault="0073506E" w:rsidP="0073506E">
            <w:pPr>
              <w:numPr>
                <w:ilvl w:val="0"/>
                <w:numId w:val="5"/>
              </w:numPr>
              <w:tabs>
                <w:tab w:val="clear" w:pos="360"/>
              </w:tabs>
              <w:spacing w:line="240" w:lineRule="auto"/>
              <w:ind w:left="437" w:hanging="425"/>
              <w:jc w:val="left"/>
              <w:rPr>
                <w:rFonts w:ascii="Arial" w:hAnsi="Arial" w:cs="Arial"/>
                <w:sz w:val="20"/>
                <w:szCs w:val="20"/>
              </w:rPr>
            </w:pPr>
            <w:r w:rsidRPr="00604A5B">
              <w:rPr>
                <w:rFonts w:ascii="Arial" w:hAnsi="Arial" w:cs="Arial"/>
                <w:sz w:val="20"/>
                <w:szCs w:val="20"/>
              </w:rPr>
              <w:t>Online interactive learning</w:t>
            </w:r>
          </w:p>
          <w:p w:rsidR="0073506E" w:rsidRPr="00604A5B" w:rsidRDefault="0073506E" w:rsidP="0073506E">
            <w:pPr>
              <w:numPr>
                <w:ilvl w:val="0"/>
                <w:numId w:val="5"/>
              </w:numPr>
              <w:tabs>
                <w:tab w:val="clear" w:pos="360"/>
              </w:tabs>
              <w:spacing w:line="240" w:lineRule="auto"/>
              <w:ind w:left="437" w:hanging="425"/>
              <w:jc w:val="left"/>
              <w:rPr>
                <w:rFonts w:ascii="Arial" w:hAnsi="Arial" w:cs="Arial"/>
                <w:sz w:val="20"/>
                <w:szCs w:val="20"/>
              </w:rPr>
            </w:pPr>
            <w:r w:rsidRPr="00604A5B">
              <w:rPr>
                <w:rFonts w:ascii="Arial" w:hAnsi="Arial" w:cs="Arial"/>
                <w:sz w:val="20"/>
                <w:szCs w:val="20"/>
              </w:rPr>
              <w:t xml:space="preserve">Self-directed and independent study, </w:t>
            </w:r>
            <w:r>
              <w:rPr>
                <w:rFonts w:ascii="Arial" w:hAnsi="Arial" w:cs="Arial"/>
                <w:sz w:val="20"/>
                <w:szCs w:val="20"/>
              </w:rPr>
              <w:t>supported by</w:t>
            </w:r>
            <w:r w:rsidRPr="00604A5B">
              <w:rPr>
                <w:rFonts w:ascii="Arial" w:hAnsi="Arial" w:cs="Arial"/>
                <w:sz w:val="20"/>
                <w:szCs w:val="20"/>
              </w:rPr>
              <w:t xml:space="preserve"> the ‘RVC Learn’ virtual learning environment</w:t>
            </w:r>
          </w:p>
          <w:p w:rsidR="0073506E" w:rsidRPr="00604A5B" w:rsidRDefault="0073506E" w:rsidP="00110DEA">
            <w:pPr>
              <w:spacing w:line="240" w:lineRule="auto"/>
              <w:ind w:left="12"/>
              <w:rPr>
                <w:rFonts w:ascii="Arial" w:hAnsi="Arial" w:cs="Arial"/>
                <w:sz w:val="20"/>
                <w:szCs w:val="20"/>
              </w:rPr>
            </w:pPr>
          </w:p>
          <w:p w:rsidR="0073506E" w:rsidRPr="00604A5B" w:rsidRDefault="0073506E" w:rsidP="00110DEA">
            <w:pPr>
              <w:spacing w:line="240" w:lineRule="auto"/>
              <w:ind w:left="309" w:hanging="297"/>
              <w:rPr>
                <w:rFonts w:ascii="Arial" w:hAnsi="Arial" w:cs="Arial"/>
                <w:b/>
                <w:sz w:val="20"/>
                <w:szCs w:val="20"/>
              </w:rPr>
            </w:pPr>
            <w:r w:rsidRPr="00604A5B">
              <w:rPr>
                <w:rFonts w:ascii="Arial" w:hAnsi="Arial" w:cs="Arial"/>
                <w:b/>
                <w:sz w:val="20"/>
                <w:szCs w:val="20"/>
              </w:rPr>
              <w:t>Assessment by:</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In-course assignments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Written and oral examinations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Research thesis</w:t>
            </w:r>
          </w:p>
        </w:tc>
      </w:tr>
      <w:tr w:rsidR="0073506E" w:rsidRPr="00604A5B" w:rsidTr="00BF5499">
        <w:trPr>
          <w:trHeight w:val="2805"/>
          <w:tblCellSpacing w:w="20" w:type="dxa"/>
        </w:trPr>
        <w:tc>
          <w:tcPr>
            <w:tcW w:w="2467"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keepNext/>
              <w:spacing w:line="240" w:lineRule="auto"/>
              <w:ind w:left="284" w:hanging="284"/>
              <w:rPr>
                <w:rFonts w:ascii="Arial" w:hAnsi="Arial" w:cs="Arial"/>
                <w:b/>
                <w:sz w:val="20"/>
                <w:szCs w:val="20"/>
              </w:rPr>
            </w:pPr>
            <w:r w:rsidRPr="00604A5B">
              <w:rPr>
                <w:rFonts w:ascii="Arial" w:hAnsi="Arial" w:cs="Arial"/>
                <w:b/>
                <w:sz w:val="20"/>
                <w:szCs w:val="20"/>
              </w:rPr>
              <w:t xml:space="preserve">D. </w:t>
            </w:r>
            <w:r w:rsidRPr="00604A5B">
              <w:rPr>
                <w:rFonts w:ascii="Arial" w:hAnsi="Arial" w:cs="Arial"/>
                <w:b/>
                <w:sz w:val="20"/>
                <w:szCs w:val="20"/>
              </w:rPr>
              <w:tab/>
              <w:t>Key Skills:</w:t>
            </w:r>
          </w:p>
          <w:p w:rsidR="0073506E" w:rsidRPr="00604A5B" w:rsidRDefault="0073506E" w:rsidP="0073506E">
            <w:pPr>
              <w:pStyle w:val="Heading5"/>
              <w:keepNext/>
              <w:numPr>
                <w:ilvl w:val="0"/>
                <w:numId w:val="4"/>
              </w:numPr>
              <w:tabs>
                <w:tab w:val="clear" w:pos="504"/>
              </w:tabs>
              <w:spacing w:before="0" w:after="0" w:line="240" w:lineRule="auto"/>
              <w:ind w:left="284" w:hanging="284"/>
              <w:jc w:val="left"/>
              <w:rPr>
                <w:rFonts w:ascii="Arial" w:hAnsi="Arial" w:cs="Arial"/>
                <w:b w:val="0"/>
                <w:i w:val="0"/>
                <w:sz w:val="20"/>
                <w:szCs w:val="20"/>
              </w:rPr>
            </w:pPr>
            <w:r w:rsidRPr="00604A5B">
              <w:rPr>
                <w:rFonts w:ascii="Arial" w:hAnsi="Arial" w:cs="Arial"/>
                <w:b w:val="0"/>
                <w:i w:val="0"/>
                <w:sz w:val="20"/>
                <w:szCs w:val="20"/>
              </w:rPr>
              <w:t xml:space="preserve">Development of independent learning, taking responsibility for own studies. Reflectively evaluate and manage own learning and personal planning processes </w:t>
            </w:r>
          </w:p>
          <w:p w:rsidR="0073506E" w:rsidRPr="00604A5B" w:rsidRDefault="0073506E" w:rsidP="0073506E">
            <w:pPr>
              <w:pStyle w:val="Heading5"/>
              <w:numPr>
                <w:ilvl w:val="0"/>
                <w:numId w:val="4"/>
              </w:numPr>
              <w:tabs>
                <w:tab w:val="clear" w:pos="504"/>
              </w:tabs>
              <w:spacing w:before="0" w:after="0" w:line="240" w:lineRule="auto"/>
              <w:ind w:left="284" w:hanging="284"/>
              <w:jc w:val="left"/>
              <w:rPr>
                <w:rFonts w:ascii="Arial" w:hAnsi="Arial" w:cs="Arial"/>
                <w:b w:val="0"/>
                <w:i w:val="0"/>
                <w:sz w:val="20"/>
                <w:szCs w:val="20"/>
              </w:rPr>
            </w:pPr>
            <w:r w:rsidRPr="00604A5B">
              <w:rPr>
                <w:rFonts w:ascii="Arial" w:hAnsi="Arial" w:cs="Arial"/>
                <w:b w:val="0"/>
                <w:i w:val="0"/>
                <w:sz w:val="20"/>
                <w:szCs w:val="20"/>
              </w:rPr>
              <w:t>Understanding own strengths and weaknesses and applying appropriate measures for successful learning in an isolated study situation.</w:t>
            </w:r>
          </w:p>
          <w:p w:rsidR="0073506E" w:rsidRPr="00604A5B" w:rsidRDefault="0073506E" w:rsidP="0073506E">
            <w:pPr>
              <w:pStyle w:val="Heading5"/>
              <w:numPr>
                <w:ilvl w:val="0"/>
                <w:numId w:val="4"/>
              </w:numPr>
              <w:tabs>
                <w:tab w:val="clear" w:pos="504"/>
              </w:tabs>
              <w:spacing w:before="0" w:after="0" w:line="240" w:lineRule="auto"/>
              <w:ind w:left="284" w:hanging="284"/>
              <w:jc w:val="left"/>
              <w:rPr>
                <w:rFonts w:ascii="Arial" w:hAnsi="Arial" w:cs="Arial"/>
                <w:b w:val="0"/>
                <w:i w:val="0"/>
                <w:sz w:val="20"/>
                <w:szCs w:val="20"/>
              </w:rPr>
            </w:pPr>
            <w:r w:rsidRPr="00604A5B">
              <w:rPr>
                <w:rFonts w:ascii="Arial" w:hAnsi="Arial" w:cs="Arial"/>
                <w:b w:val="0"/>
                <w:i w:val="0"/>
                <w:sz w:val="20"/>
                <w:szCs w:val="20"/>
              </w:rPr>
              <w:t>Becoming a reflective self-manager, by taking a systematic, analytical, strategic and reflective approach to tasks</w:t>
            </w:r>
          </w:p>
          <w:p w:rsidR="0073506E" w:rsidRPr="00604A5B" w:rsidRDefault="0073506E" w:rsidP="0073506E">
            <w:pPr>
              <w:pStyle w:val="Heading5"/>
              <w:numPr>
                <w:ilvl w:val="0"/>
                <w:numId w:val="4"/>
              </w:numPr>
              <w:tabs>
                <w:tab w:val="clear" w:pos="504"/>
              </w:tabs>
              <w:spacing w:before="0" w:after="0" w:line="240" w:lineRule="auto"/>
              <w:ind w:left="284" w:hanging="284"/>
              <w:jc w:val="left"/>
              <w:rPr>
                <w:rFonts w:ascii="Arial" w:hAnsi="Arial" w:cs="Arial"/>
                <w:b w:val="0"/>
                <w:i w:val="0"/>
                <w:sz w:val="20"/>
                <w:szCs w:val="20"/>
              </w:rPr>
            </w:pPr>
            <w:r w:rsidRPr="00604A5B">
              <w:rPr>
                <w:rFonts w:ascii="Arial" w:hAnsi="Arial" w:cs="Arial"/>
                <w:b w:val="0"/>
                <w:i w:val="0"/>
                <w:sz w:val="20"/>
                <w:szCs w:val="20"/>
              </w:rPr>
              <w:t>Information gathering and analytical skills to make own judgements about ideas and knowledge</w:t>
            </w:r>
          </w:p>
          <w:p w:rsidR="0073506E" w:rsidRPr="00604A5B" w:rsidRDefault="0073506E" w:rsidP="0073506E">
            <w:pPr>
              <w:pStyle w:val="Heading5"/>
              <w:numPr>
                <w:ilvl w:val="0"/>
                <w:numId w:val="4"/>
              </w:numPr>
              <w:tabs>
                <w:tab w:val="clear" w:pos="504"/>
              </w:tabs>
              <w:spacing w:before="0" w:after="0" w:line="240" w:lineRule="auto"/>
              <w:ind w:left="284" w:hanging="284"/>
              <w:jc w:val="left"/>
              <w:rPr>
                <w:rFonts w:ascii="Arial" w:hAnsi="Arial" w:cs="Arial"/>
                <w:b w:val="0"/>
                <w:i w:val="0"/>
                <w:sz w:val="20"/>
                <w:szCs w:val="20"/>
              </w:rPr>
            </w:pPr>
            <w:r w:rsidRPr="00604A5B">
              <w:rPr>
                <w:rFonts w:ascii="Arial" w:hAnsi="Arial" w:cs="Arial"/>
                <w:b w:val="0"/>
                <w:i w:val="0"/>
                <w:sz w:val="20"/>
                <w:szCs w:val="20"/>
              </w:rPr>
              <w:t>Time management and organisational skills</w:t>
            </w:r>
          </w:p>
          <w:p w:rsidR="0073506E" w:rsidRPr="00604A5B" w:rsidRDefault="0073506E" w:rsidP="0073506E">
            <w:pPr>
              <w:pStyle w:val="Heading5"/>
              <w:numPr>
                <w:ilvl w:val="0"/>
                <w:numId w:val="4"/>
              </w:numPr>
              <w:tabs>
                <w:tab w:val="clear" w:pos="504"/>
              </w:tabs>
              <w:spacing w:before="0" w:after="0" w:line="240" w:lineRule="auto"/>
              <w:ind w:left="284" w:hanging="284"/>
              <w:jc w:val="left"/>
              <w:rPr>
                <w:rFonts w:ascii="Arial" w:hAnsi="Arial" w:cs="Arial"/>
                <w:b w:val="0"/>
                <w:i w:val="0"/>
                <w:sz w:val="20"/>
                <w:szCs w:val="20"/>
              </w:rPr>
            </w:pPr>
            <w:r w:rsidRPr="00604A5B">
              <w:rPr>
                <w:rFonts w:ascii="Arial" w:hAnsi="Arial" w:cs="Arial"/>
                <w:b w:val="0"/>
                <w:i w:val="0"/>
                <w:sz w:val="20"/>
                <w:szCs w:val="20"/>
              </w:rPr>
              <w:t>Communication and language skills</w:t>
            </w:r>
          </w:p>
          <w:p w:rsidR="0073506E" w:rsidRPr="00604A5B" w:rsidRDefault="0073506E" w:rsidP="0073506E">
            <w:pPr>
              <w:numPr>
                <w:ilvl w:val="0"/>
                <w:numId w:val="4"/>
              </w:numPr>
              <w:tabs>
                <w:tab w:val="clear" w:pos="504"/>
              </w:tabs>
              <w:spacing w:line="240" w:lineRule="auto"/>
              <w:ind w:left="284" w:hanging="284"/>
              <w:jc w:val="left"/>
              <w:rPr>
                <w:rFonts w:ascii="Arial" w:hAnsi="Arial" w:cs="Arial"/>
                <w:b/>
                <w:sz w:val="20"/>
                <w:szCs w:val="20"/>
              </w:rPr>
            </w:pPr>
            <w:r w:rsidRPr="00604A5B">
              <w:rPr>
                <w:rFonts w:ascii="Arial" w:hAnsi="Arial" w:cs="Arial"/>
                <w:sz w:val="20"/>
                <w:szCs w:val="20"/>
              </w:rPr>
              <w:t>Information technology skills</w:t>
            </w:r>
          </w:p>
        </w:tc>
        <w:tc>
          <w:tcPr>
            <w:tcW w:w="247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pStyle w:val="Heading5"/>
              <w:spacing w:before="0" w:after="0" w:line="240" w:lineRule="auto"/>
              <w:ind w:left="12"/>
              <w:rPr>
                <w:rFonts w:ascii="Arial" w:hAnsi="Arial" w:cs="Arial"/>
                <w:i w:val="0"/>
                <w:sz w:val="20"/>
                <w:szCs w:val="20"/>
              </w:rPr>
            </w:pPr>
            <w:r w:rsidRPr="00604A5B">
              <w:rPr>
                <w:rFonts w:ascii="Arial" w:hAnsi="Arial" w:cs="Arial"/>
                <w:i w:val="0"/>
                <w:sz w:val="20"/>
                <w:szCs w:val="20"/>
              </w:rPr>
              <w:t>Teaching/learning methods:</w:t>
            </w:r>
          </w:p>
          <w:p w:rsidR="0073506E" w:rsidRPr="00604A5B" w:rsidRDefault="0073506E" w:rsidP="00110DEA">
            <w:pPr>
              <w:pStyle w:val="FootnoteText"/>
              <w:ind w:left="12"/>
              <w:rPr>
                <w:rFonts w:ascii="Arial" w:hAnsi="Arial" w:cs="Arial"/>
                <w:lang w:eastAsia="en-US"/>
              </w:rPr>
            </w:pPr>
            <w:r w:rsidRPr="00604A5B">
              <w:rPr>
                <w:rFonts w:ascii="Arial" w:hAnsi="Arial" w:cs="Arial"/>
                <w:lang w:eastAsia="en-US"/>
              </w:rPr>
              <w:t xml:space="preserve">Students’ key skills are developed / reinforced through active participation in: </w:t>
            </w:r>
          </w:p>
          <w:p w:rsidR="0073506E" w:rsidRPr="00604A5B" w:rsidRDefault="0073506E" w:rsidP="0073506E">
            <w:pPr>
              <w:pStyle w:val="BodyText2"/>
              <w:numPr>
                <w:ilvl w:val="0"/>
                <w:numId w:val="5"/>
              </w:numPr>
              <w:tabs>
                <w:tab w:val="clear" w:pos="360"/>
              </w:tabs>
              <w:spacing w:after="0" w:line="240" w:lineRule="auto"/>
              <w:ind w:left="309" w:hanging="297"/>
              <w:rPr>
                <w:rFonts w:ascii="Arial" w:hAnsi="Arial" w:cs="Arial"/>
                <w:sz w:val="20"/>
                <w:szCs w:val="20"/>
              </w:rPr>
            </w:pPr>
            <w:r w:rsidRPr="00604A5B">
              <w:rPr>
                <w:rFonts w:ascii="Arial" w:hAnsi="Arial" w:cs="Arial"/>
                <w:sz w:val="20"/>
                <w:szCs w:val="20"/>
              </w:rPr>
              <w:t>Regular interaction with course tutors, peers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 xml:space="preserve">Self-directed and independent study, </w:t>
            </w:r>
            <w:r>
              <w:rPr>
                <w:rFonts w:ascii="Arial" w:hAnsi="Arial" w:cs="Arial"/>
                <w:sz w:val="20"/>
                <w:szCs w:val="20"/>
              </w:rPr>
              <w:t>supported by</w:t>
            </w:r>
            <w:r w:rsidRPr="00604A5B">
              <w:rPr>
                <w:rFonts w:ascii="Arial" w:hAnsi="Arial" w:cs="Arial"/>
                <w:sz w:val="20"/>
                <w:szCs w:val="20"/>
              </w:rPr>
              <w:t xml:space="preserve"> the ‘RVC Learn’ virtual learning environment</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Use of computer software in the preparation of assessment write-ups, module assignments and active research</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Use of interactive online learning in the form of lectures, presentation and message forums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 xml:space="preserve">Research planning, participation and interpretation </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Professional practice</w:t>
            </w:r>
          </w:p>
          <w:p w:rsidR="0073506E" w:rsidRPr="00604A5B" w:rsidRDefault="0073506E" w:rsidP="00110DEA">
            <w:pPr>
              <w:spacing w:line="240" w:lineRule="auto"/>
              <w:ind w:left="12"/>
              <w:rPr>
                <w:rFonts w:ascii="Arial" w:hAnsi="Arial" w:cs="Arial"/>
                <w:sz w:val="20"/>
                <w:szCs w:val="20"/>
              </w:rPr>
            </w:pPr>
          </w:p>
          <w:p w:rsidR="0073506E" w:rsidRPr="00604A5B" w:rsidRDefault="0073506E" w:rsidP="00110DEA">
            <w:pPr>
              <w:spacing w:line="240" w:lineRule="auto"/>
              <w:ind w:left="309" w:hanging="297"/>
              <w:rPr>
                <w:rFonts w:ascii="Arial" w:hAnsi="Arial" w:cs="Arial"/>
                <w:b/>
                <w:sz w:val="20"/>
                <w:szCs w:val="20"/>
              </w:rPr>
            </w:pPr>
            <w:r w:rsidRPr="00604A5B">
              <w:rPr>
                <w:rFonts w:ascii="Arial" w:hAnsi="Arial" w:cs="Arial"/>
                <w:b/>
                <w:sz w:val="20"/>
                <w:szCs w:val="20"/>
              </w:rPr>
              <w:t>Assessment by:</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In-course assignments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Written and oral examinations</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Pr>
                <w:rFonts w:ascii="Arial" w:hAnsi="Arial" w:cs="Arial"/>
                <w:sz w:val="20"/>
                <w:szCs w:val="20"/>
              </w:rPr>
              <w:t>Organisa</w:t>
            </w:r>
            <w:r w:rsidRPr="00604A5B">
              <w:rPr>
                <w:rFonts w:ascii="Arial" w:hAnsi="Arial" w:cs="Arial"/>
                <w:sz w:val="20"/>
                <w:szCs w:val="20"/>
              </w:rPr>
              <w:t>tion-focused study</w:t>
            </w:r>
          </w:p>
          <w:p w:rsidR="0073506E" w:rsidRPr="00604A5B" w:rsidRDefault="0073506E" w:rsidP="0073506E">
            <w:pPr>
              <w:numPr>
                <w:ilvl w:val="0"/>
                <w:numId w:val="5"/>
              </w:numPr>
              <w:tabs>
                <w:tab w:val="clear" w:pos="360"/>
              </w:tabs>
              <w:spacing w:line="240" w:lineRule="auto"/>
              <w:ind w:left="309" w:hanging="297"/>
              <w:jc w:val="left"/>
              <w:rPr>
                <w:rFonts w:ascii="Arial" w:hAnsi="Arial" w:cs="Arial"/>
                <w:sz w:val="20"/>
                <w:szCs w:val="20"/>
              </w:rPr>
            </w:pPr>
            <w:r w:rsidRPr="00604A5B">
              <w:rPr>
                <w:rFonts w:ascii="Arial" w:hAnsi="Arial" w:cs="Arial"/>
                <w:sz w:val="20"/>
                <w:szCs w:val="20"/>
              </w:rPr>
              <w:t>Research thesis</w:t>
            </w:r>
          </w:p>
          <w:p w:rsidR="0073506E" w:rsidRPr="00604A5B" w:rsidRDefault="0073506E" w:rsidP="00110DEA">
            <w:pPr>
              <w:spacing w:line="240" w:lineRule="auto"/>
              <w:ind w:left="309"/>
              <w:jc w:val="left"/>
              <w:rPr>
                <w:rFonts w:ascii="Arial" w:hAnsi="Arial" w:cs="Arial"/>
                <w:sz w:val="20"/>
                <w:szCs w:val="20"/>
              </w:rPr>
            </w:pPr>
          </w:p>
        </w:tc>
      </w:tr>
    </w:tbl>
    <w:p w:rsidR="00BF5499" w:rsidRDefault="00BF5499">
      <w:r>
        <w:br w:type="page"/>
      </w:r>
    </w:p>
    <w:tbl>
      <w:tblPr>
        <w:tblW w:w="5236" w:type="pct"/>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4871"/>
        <w:gridCol w:w="4922"/>
      </w:tblGrid>
      <w:tr w:rsidR="0073506E" w:rsidRPr="00604A5B" w:rsidTr="00110DEA">
        <w:trPr>
          <w:trHeight w:val="404"/>
          <w:tblCellSpacing w:w="20" w:type="dxa"/>
        </w:trPr>
        <w:tc>
          <w:tcPr>
            <w:tcW w:w="4959" w:type="pct"/>
            <w:gridSpan w:val="2"/>
            <w:tcBorders>
              <w:top w:val="single" w:sz="6" w:space="0" w:color="auto"/>
              <w:left w:val="single" w:sz="6" w:space="0" w:color="auto"/>
              <w:bottom w:val="single" w:sz="6" w:space="0" w:color="auto"/>
              <w:right w:val="single" w:sz="6" w:space="0" w:color="auto"/>
            </w:tcBorders>
            <w:shd w:val="clear" w:color="auto" w:fill="C0C0C0"/>
            <w:hideMark/>
          </w:tcPr>
          <w:p w:rsidR="0073506E" w:rsidRPr="00604A5B" w:rsidRDefault="0073506E" w:rsidP="00110DEA">
            <w:pPr>
              <w:spacing w:line="240" w:lineRule="auto"/>
              <w:rPr>
                <w:rFonts w:ascii="Arial" w:hAnsi="Arial" w:cs="Arial"/>
                <w:b/>
                <w:sz w:val="20"/>
                <w:szCs w:val="20"/>
              </w:rPr>
            </w:pPr>
            <w:r w:rsidRPr="00604A5B">
              <w:rPr>
                <w:rFonts w:ascii="Arial" w:hAnsi="Arial" w:cs="Arial"/>
                <w:b/>
                <w:sz w:val="20"/>
                <w:szCs w:val="20"/>
              </w:rPr>
              <w:lastRenderedPageBreak/>
              <w:t>19. Programme structures and requirements, levels, modules, credits and awards</w:t>
            </w:r>
          </w:p>
        </w:tc>
      </w:tr>
      <w:tr w:rsidR="0073506E" w:rsidRPr="00604A5B" w:rsidTr="00110DEA">
        <w:trPr>
          <w:trHeight w:val="404"/>
          <w:tblCellSpacing w:w="20" w:type="dxa"/>
        </w:trPr>
        <w:tc>
          <w:tcPr>
            <w:tcW w:w="4959" w:type="pct"/>
            <w:gridSpan w:val="2"/>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 xml:space="preserve">The </w:t>
            </w:r>
            <w:proofErr w:type="spellStart"/>
            <w:r>
              <w:rPr>
                <w:rFonts w:ascii="Arial" w:hAnsi="Arial" w:cs="Arial"/>
                <w:sz w:val="20"/>
                <w:szCs w:val="20"/>
              </w:rPr>
              <w:t>VetD</w:t>
            </w:r>
            <w:proofErr w:type="spellEnd"/>
            <w:r w:rsidRPr="00604A5B">
              <w:rPr>
                <w:rFonts w:ascii="Arial" w:hAnsi="Arial" w:cs="Arial"/>
                <w:sz w:val="20"/>
                <w:szCs w:val="20"/>
              </w:rPr>
              <w:t xml:space="preserve"> consists of a total of 540 credits: 360 at Level 8, Doctoral Level, with the remaining 180 at Level 7, Masters Level - </w:t>
            </w:r>
          </w:p>
          <w:p w:rsidR="0073506E" w:rsidRPr="00604A5B" w:rsidRDefault="0073506E" w:rsidP="00110DEA">
            <w:pPr>
              <w:spacing w:line="240" w:lineRule="auto"/>
              <w:rPr>
                <w:rFonts w:ascii="Arial" w:hAnsi="Arial" w:cs="Arial"/>
                <w:sz w:val="20"/>
                <w:szCs w:val="20"/>
                <w:u w:val="single"/>
              </w:rPr>
            </w:pPr>
          </w:p>
          <w:tbl>
            <w:tblPr>
              <w:tblStyle w:val="TableGrid"/>
              <w:tblW w:w="0" w:type="auto"/>
              <w:tblLook w:val="04A0" w:firstRow="1" w:lastRow="0" w:firstColumn="1" w:lastColumn="0" w:noHBand="0" w:noVBand="1"/>
            </w:tblPr>
            <w:tblGrid>
              <w:gridCol w:w="3150"/>
              <w:gridCol w:w="3151"/>
              <w:gridCol w:w="3151"/>
            </w:tblGrid>
            <w:tr w:rsidR="0073506E" w:rsidRPr="00604A5B" w:rsidTr="00110DEA">
              <w:tc>
                <w:tcPr>
                  <w:tcW w:w="3150" w:type="dxa"/>
                </w:tcPr>
                <w:p w:rsidR="0073506E" w:rsidRPr="00604A5B" w:rsidRDefault="0073506E" w:rsidP="00110DEA">
                  <w:pPr>
                    <w:rPr>
                      <w:rFonts w:ascii="Arial" w:hAnsi="Arial" w:cs="Arial"/>
                      <w:i/>
                      <w:sz w:val="20"/>
                      <w:szCs w:val="20"/>
                    </w:rPr>
                  </w:pPr>
                  <w:r w:rsidRPr="00604A5B">
                    <w:rPr>
                      <w:rFonts w:ascii="Arial" w:hAnsi="Arial" w:cs="Arial"/>
                      <w:i/>
                      <w:sz w:val="20"/>
                      <w:szCs w:val="20"/>
                    </w:rPr>
                    <w:t>Module title</w:t>
                  </w:r>
                </w:p>
              </w:tc>
              <w:tc>
                <w:tcPr>
                  <w:tcW w:w="3151" w:type="dxa"/>
                </w:tcPr>
                <w:p w:rsidR="0073506E" w:rsidRPr="00604A5B" w:rsidRDefault="0073506E" w:rsidP="00110DEA">
                  <w:pPr>
                    <w:rPr>
                      <w:rFonts w:ascii="Arial" w:hAnsi="Arial" w:cs="Arial"/>
                      <w:i/>
                      <w:sz w:val="20"/>
                      <w:szCs w:val="20"/>
                    </w:rPr>
                  </w:pPr>
                  <w:r w:rsidRPr="00604A5B">
                    <w:rPr>
                      <w:rFonts w:ascii="Arial" w:hAnsi="Arial" w:cs="Arial"/>
                      <w:i/>
                      <w:sz w:val="20"/>
                      <w:szCs w:val="20"/>
                    </w:rPr>
                    <w:t>Credits</w:t>
                  </w:r>
                </w:p>
              </w:tc>
              <w:tc>
                <w:tcPr>
                  <w:tcW w:w="3151" w:type="dxa"/>
                </w:tcPr>
                <w:p w:rsidR="0073506E" w:rsidRPr="00604A5B" w:rsidRDefault="0073506E" w:rsidP="00110DEA">
                  <w:pPr>
                    <w:rPr>
                      <w:rFonts w:ascii="Arial" w:hAnsi="Arial" w:cs="Arial"/>
                      <w:i/>
                      <w:sz w:val="20"/>
                      <w:szCs w:val="20"/>
                    </w:rPr>
                  </w:pPr>
                  <w:r w:rsidRPr="00604A5B">
                    <w:rPr>
                      <w:rFonts w:ascii="Arial" w:hAnsi="Arial" w:cs="Arial"/>
                      <w:i/>
                      <w:sz w:val="20"/>
                      <w:szCs w:val="20"/>
                    </w:rPr>
                    <w:t>Level</w:t>
                  </w:r>
                </w:p>
              </w:tc>
            </w:tr>
            <w:tr w:rsidR="0073506E" w:rsidRPr="00604A5B" w:rsidTr="00110DEA">
              <w:tc>
                <w:tcPr>
                  <w:tcW w:w="3150" w:type="dxa"/>
                </w:tcPr>
                <w:p w:rsidR="0073506E" w:rsidRPr="00604A5B" w:rsidRDefault="0073506E" w:rsidP="004D2A51">
                  <w:pPr>
                    <w:jc w:val="left"/>
                    <w:rPr>
                      <w:rFonts w:ascii="Arial" w:hAnsi="Arial" w:cs="Arial"/>
                      <w:sz w:val="20"/>
                      <w:szCs w:val="20"/>
                    </w:rPr>
                  </w:pPr>
                  <w:r>
                    <w:rPr>
                      <w:rFonts w:ascii="Arial" w:hAnsi="Arial" w:cs="Arial"/>
                      <w:sz w:val="20"/>
                      <w:szCs w:val="20"/>
                    </w:rPr>
                    <w:t>Choice of CertAVP</w:t>
                  </w:r>
                  <w:r w:rsidR="00494D87">
                    <w:rPr>
                      <w:rFonts w:ascii="Arial" w:hAnsi="Arial" w:cs="Arial"/>
                      <w:sz w:val="20"/>
                      <w:szCs w:val="20"/>
                    </w:rPr>
                    <w:t>/</w:t>
                  </w:r>
                  <w:r w:rsidR="00C567BB">
                    <w:rPr>
                      <w:rFonts w:ascii="Arial" w:hAnsi="Arial" w:cs="Arial"/>
                      <w:sz w:val="20"/>
                      <w:szCs w:val="20"/>
                    </w:rPr>
                    <w:t xml:space="preserve">any level 7 (Masters) RVC modules </w:t>
                  </w:r>
                </w:p>
              </w:tc>
              <w:tc>
                <w:tcPr>
                  <w:tcW w:w="3151" w:type="dxa"/>
                </w:tcPr>
                <w:p w:rsidR="0073506E" w:rsidRPr="00604A5B" w:rsidRDefault="0073506E" w:rsidP="00110DEA">
                  <w:pPr>
                    <w:rPr>
                      <w:rFonts w:ascii="Arial" w:hAnsi="Arial" w:cs="Arial"/>
                      <w:sz w:val="20"/>
                      <w:szCs w:val="20"/>
                    </w:rPr>
                  </w:pPr>
                  <w:r>
                    <w:rPr>
                      <w:rFonts w:ascii="Arial" w:hAnsi="Arial" w:cs="Arial"/>
                      <w:sz w:val="20"/>
                      <w:szCs w:val="20"/>
                    </w:rPr>
                    <w:t>9</w:t>
                  </w:r>
                  <w:r w:rsidRPr="00604A5B">
                    <w:rPr>
                      <w:rFonts w:ascii="Arial" w:hAnsi="Arial" w:cs="Arial"/>
                      <w:sz w:val="20"/>
                      <w:szCs w:val="20"/>
                    </w:rPr>
                    <w:t>0</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7</w:t>
                  </w:r>
                </w:p>
              </w:tc>
            </w:tr>
            <w:tr w:rsidR="0073506E" w:rsidRPr="00604A5B" w:rsidTr="00110DEA">
              <w:tc>
                <w:tcPr>
                  <w:tcW w:w="3150" w:type="dxa"/>
                </w:tcPr>
                <w:p w:rsidR="0073506E" w:rsidRPr="00604A5B" w:rsidRDefault="0073506E" w:rsidP="00110DEA">
                  <w:pPr>
                    <w:rPr>
                      <w:rFonts w:ascii="Arial" w:hAnsi="Arial" w:cs="Arial"/>
                      <w:sz w:val="20"/>
                      <w:szCs w:val="20"/>
                    </w:rPr>
                  </w:pPr>
                  <w:r w:rsidRPr="00604A5B">
                    <w:rPr>
                      <w:rFonts w:ascii="Arial" w:hAnsi="Arial" w:cs="Arial"/>
                      <w:sz w:val="20"/>
                      <w:szCs w:val="20"/>
                    </w:rPr>
                    <w:t>Foundations of Professionalism</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30</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7</w:t>
                  </w:r>
                </w:p>
              </w:tc>
            </w:tr>
            <w:tr w:rsidR="0073506E" w:rsidRPr="00604A5B" w:rsidTr="00110DEA">
              <w:tc>
                <w:tcPr>
                  <w:tcW w:w="3150" w:type="dxa"/>
                </w:tcPr>
                <w:p w:rsidR="0073506E" w:rsidRPr="00604A5B" w:rsidRDefault="0073506E" w:rsidP="00110DEA">
                  <w:pPr>
                    <w:rPr>
                      <w:rFonts w:ascii="Arial" w:hAnsi="Arial" w:cs="Arial"/>
                      <w:sz w:val="20"/>
                      <w:szCs w:val="20"/>
                    </w:rPr>
                  </w:pPr>
                  <w:r w:rsidRPr="00604A5B">
                    <w:rPr>
                      <w:rFonts w:ascii="Arial" w:hAnsi="Arial" w:cs="Arial"/>
                      <w:sz w:val="20"/>
                      <w:szCs w:val="20"/>
                    </w:rPr>
                    <w:t>Methods of Enquiry 1</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30</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7</w:t>
                  </w:r>
                </w:p>
              </w:tc>
            </w:tr>
            <w:tr w:rsidR="0073506E" w:rsidRPr="00604A5B" w:rsidTr="00110DEA">
              <w:tc>
                <w:tcPr>
                  <w:tcW w:w="3150" w:type="dxa"/>
                </w:tcPr>
                <w:p w:rsidR="0073506E" w:rsidRPr="00604A5B" w:rsidRDefault="0073506E" w:rsidP="00110DEA">
                  <w:pPr>
                    <w:rPr>
                      <w:rFonts w:ascii="Arial" w:hAnsi="Arial" w:cs="Arial"/>
                      <w:sz w:val="20"/>
                      <w:szCs w:val="20"/>
                    </w:rPr>
                  </w:pPr>
                  <w:r w:rsidRPr="00604A5B">
                    <w:rPr>
                      <w:rFonts w:ascii="Arial" w:hAnsi="Arial" w:cs="Arial"/>
                      <w:sz w:val="20"/>
                      <w:szCs w:val="20"/>
                    </w:rPr>
                    <w:t>Methods of Enquiry 2</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30</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7</w:t>
                  </w:r>
                </w:p>
              </w:tc>
            </w:tr>
            <w:tr w:rsidR="0073506E" w:rsidRPr="00604A5B" w:rsidTr="00110DEA">
              <w:tc>
                <w:tcPr>
                  <w:tcW w:w="3150" w:type="dxa"/>
                </w:tcPr>
                <w:p w:rsidR="0073506E" w:rsidRPr="00604A5B" w:rsidRDefault="0073506E" w:rsidP="00BF5499">
                  <w:pPr>
                    <w:jc w:val="left"/>
                    <w:rPr>
                      <w:rFonts w:ascii="Arial" w:hAnsi="Arial" w:cs="Arial"/>
                      <w:sz w:val="20"/>
                      <w:szCs w:val="20"/>
                    </w:rPr>
                  </w:pPr>
                  <w:r w:rsidRPr="00604A5B">
                    <w:rPr>
                      <w:rFonts w:ascii="Arial" w:hAnsi="Arial" w:cs="Arial"/>
                      <w:sz w:val="20"/>
                      <w:szCs w:val="20"/>
                    </w:rPr>
                    <w:t>Organisation-Focused Study (OFS)</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60</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8</w:t>
                  </w:r>
                </w:p>
              </w:tc>
            </w:tr>
            <w:tr w:rsidR="0073506E" w:rsidRPr="00604A5B" w:rsidTr="00110DEA">
              <w:tc>
                <w:tcPr>
                  <w:tcW w:w="3150" w:type="dxa"/>
                </w:tcPr>
                <w:p w:rsidR="0073506E" w:rsidRPr="00604A5B" w:rsidRDefault="0073506E" w:rsidP="00110DEA">
                  <w:pPr>
                    <w:rPr>
                      <w:rFonts w:ascii="Arial" w:hAnsi="Arial" w:cs="Arial"/>
                      <w:sz w:val="20"/>
                      <w:szCs w:val="20"/>
                    </w:rPr>
                  </w:pPr>
                  <w:r w:rsidRPr="00604A5B">
                    <w:rPr>
                      <w:rFonts w:ascii="Arial" w:hAnsi="Arial" w:cs="Arial"/>
                      <w:sz w:val="20"/>
                      <w:szCs w:val="20"/>
                    </w:rPr>
                    <w:t>Research thesis</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300</w:t>
                  </w:r>
                </w:p>
              </w:tc>
              <w:tc>
                <w:tcPr>
                  <w:tcW w:w="3151" w:type="dxa"/>
                </w:tcPr>
                <w:p w:rsidR="0073506E" w:rsidRPr="00604A5B" w:rsidRDefault="0073506E" w:rsidP="00110DEA">
                  <w:pPr>
                    <w:rPr>
                      <w:rFonts w:ascii="Arial" w:hAnsi="Arial" w:cs="Arial"/>
                      <w:sz w:val="20"/>
                      <w:szCs w:val="20"/>
                    </w:rPr>
                  </w:pPr>
                  <w:r w:rsidRPr="00604A5B">
                    <w:rPr>
                      <w:rFonts w:ascii="Arial" w:hAnsi="Arial" w:cs="Arial"/>
                      <w:sz w:val="20"/>
                      <w:szCs w:val="20"/>
                    </w:rPr>
                    <w:t>8</w:t>
                  </w:r>
                </w:p>
              </w:tc>
            </w:tr>
          </w:tbl>
          <w:p w:rsidR="0073506E" w:rsidRPr="00604A5B" w:rsidRDefault="0073506E" w:rsidP="00110DEA">
            <w:pPr>
              <w:spacing w:line="240" w:lineRule="auto"/>
              <w:rPr>
                <w:rFonts w:ascii="Arial" w:hAnsi="Arial" w:cs="Arial"/>
                <w:b/>
                <w:sz w:val="20"/>
                <w:szCs w:val="20"/>
              </w:rPr>
            </w:pPr>
            <w:r w:rsidRPr="00604A5B">
              <w:rPr>
                <w:rFonts w:ascii="Arial" w:hAnsi="Arial" w:cs="Arial"/>
                <w:b/>
                <w:sz w:val="20"/>
                <w:szCs w:val="20"/>
              </w:rPr>
              <w:t xml:space="preserve">The research </w:t>
            </w:r>
            <w:r>
              <w:rPr>
                <w:rFonts w:ascii="Arial" w:hAnsi="Arial" w:cs="Arial"/>
                <w:b/>
                <w:sz w:val="20"/>
                <w:szCs w:val="20"/>
              </w:rPr>
              <w:t>thesis</w:t>
            </w:r>
            <w:r w:rsidRPr="00604A5B">
              <w:rPr>
                <w:rFonts w:ascii="Arial" w:hAnsi="Arial" w:cs="Arial"/>
                <w:b/>
                <w:sz w:val="20"/>
                <w:szCs w:val="20"/>
              </w:rPr>
              <w:t xml:space="preserve"> and OFS are intended to fit within the student’s existing workload, with additional study as required to prepare the final thesis and study document for assessment.</w:t>
            </w:r>
          </w:p>
          <w:p w:rsidR="0073506E" w:rsidRPr="00604A5B" w:rsidRDefault="0073506E" w:rsidP="00110DEA">
            <w:pPr>
              <w:spacing w:line="240" w:lineRule="auto"/>
              <w:rPr>
                <w:rFonts w:ascii="Arial" w:hAnsi="Arial" w:cs="Arial"/>
                <w:b/>
                <w:sz w:val="20"/>
                <w:szCs w:val="20"/>
              </w:rPr>
            </w:pPr>
          </w:p>
          <w:p w:rsidR="0073506E" w:rsidRDefault="0073506E" w:rsidP="00110DEA">
            <w:pPr>
              <w:spacing w:line="240" w:lineRule="auto"/>
              <w:rPr>
                <w:rFonts w:ascii="Arial" w:hAnsi="Arial" w:cs="Arial"/>
                <w:b/>
                <w:sz w:val="20"/>
                <w:szCs w:val="20"/>
              </w:rPr>
            </w:pPr>
            <w:r w:rsidRPr="00604A5B">
              <w:rPr>
                <w:rFonts w:ascii="Arial" w:hAnsi="Arial" w:cs="Arial"/>
                <w:b/>
                <w:sz w:val="20"/>
                <w:szCs w:val="20"/>
              </w:rPr>
              <w:t xml:space="preserve">The </w:t>
            </w:r>
            <w:r>
              <w:rPr>
                <w:rFonts w:ascii="Arial" w:hAnsi="Arial" w:cs="Arial"/>
                <w:b/>
                <w:sz w:val="20"/>
                <w:szCs w:val="20"/>
              </w:rPr>
              <w:t>Level 7 modules</w:t>
            </w:r>
            <w:r w:rsidRPr="00604A5B">
              <w:rPr>
                <w:rFonts w:ascii="Arial" w:hAnsi="Arial" w:cs="Arial"/>
                <w:b/>
                <w:sz w:val="20"/>
                <w:szCs w:val="20"/>
              </w:rPr>
              <w:t xml:space="preserve"> may be taken in any order agreed with the Programme Director and supervisor.</w:t>
            </w:r>
          </w:p>
          <w:p w:rsidR="00494D87" w:rsidRDefault="00494D87" w:rsidP="00110DEA">
            <w:pPr>
              <w:spacing w:line="240" w:lineRule="auto"/>
              <w:rPr>
                <w:rFonts w:ascii="Arial" w:hAnsi="Arial" w:cs="Arial"/>
                <w:b/>
                <w:sz w:val="20"/>
                <w:szCs w:val="20"/>
              </w:rPr>
            </w:pPr>
          </w:p>
          <w:p w:rsidR="00494D87" w:rsidRPr="00604A5B" w:rsidRDefault="00494D87" w:rsidP="00110DEA">
            <w:pPr>
              <w:spacing w:line="240" w:lineRule="auto"/>
              <w:rPr>
                <w:rFonts w:ascii="Arial" w:hAnsi="Arial" w:cs="Arial"/>
                <w:b/>
                <w:sz w:val="20"/>
                <w:szCs w:val="20"/>
              </w:rPr>
            </w:pPr>
            <w:r>
              <w:rPr>
                <w:rFonts w:ascii="Arial" w:hAnsi="Arial" w:cs="Arial"/>
                <w:b/>
                <w:sz w:val="20"/>
                <w:szCs w:val="20"/>
              </w:rPr>
              <w:t xml:space="preserve">Students must </w:t>
            </w:r>
            <w:r w:rsidRPr="00604A5B">
              <w:rPr>
                <w:b/>
              </w:rPr>
              <w:t xml:space="preserve">complete </w:t>
            </w:r>
            <w:r>
              <w:rPr>
                <w:b/>
              </w:rPr>
              <w:t xml:space="preserve">and pass </w:t>
            </w:r>
            <w:r w:rsidRPr="00604A5B">
              <w:rPr>
                <w:b/>
              </w:rPr>
              <w:t>Methods of Enquiry 1</w:t>
            </w:r>
            <w:r>
              <w:rPr>
                <w:b/>
              </w:rPr>
              <w:t xml:space="preserve"> before taking MoE2.  </w:t>
            </w:r>
          </w:p>
          <w:p w:rsidR="0073506E" w:rsidRPr="00604A5B" w:rsidRDefault="0073506E" w:rsidP="00110DEA">
            <w:pPr>
              <w:tabs>
                <w:tab w:val="left" w:pos="315"/>
              </w:tabs>
              <w:spacing w:line="240" w:lineRule="auto"/>
              <w:rPr>
                <w:rFonts w:cs="Calibri"/>
              </w:rPr>
            </w:pPr>
          </w:p>
          <w:p w:rsidR="0073506E" w:rsidRPr="00604A5B" w:rsidRDefault="0073506E" w:rsidP="00110DEA">
            <w:pPr>
              <w:tabs>
                <w:tab w:val="left" w:pos="315"/>
              </w:tabs>
              <w:spacing w:line="240" w:lineRule="auto"/>
              <w:rPr>
                <w:b/>
              </w:rPr>
            </w:pPr>
            <w:r w:rsidRPr="00604A5B">
              <w:rPr>
                <w:b/>
              </w:rPr>
              <w:t xml:space="preserve">Students must complete </w:t>
            </w:r>
            <w:r w:rsidR="00494D87">
              <w:rPr>
                <w:b/>
              </w:rPr>
              <w:t xml:space="preserve">and pass </w:t>
            </w:r>
            <w:r w:rsidRPr="00604A5B">
              <w:rPr>
                <w:b/>
              </w:rPr>
              <w:t xml:space="preserve">Methods of Enquiry 1 and Foundations of Professionalism before commencing the OFS, and must also complete </w:t>
            </w:r>
            <w:r w:rsidR="00494D87">
              <w:rPr>
                <w:b/>
              </w:rPr>
              <w:t xml:space="preserve">and pass </w:t>
            </w:r>
            <w:r w:rsidRPr="00604A5B">
              <w:rPr>
                <w:b/>
              </w:rPr>
              <w:t xml:space="preserve">MoE1 before starting data collection for their research </w:t>
            </w:r>
            <w:r>
              <w:rPr>
                <w:b/>
              </w:rPr>
              <w:t>thesis</w:t>
            </w:r>
            <w:r w:rsidRPr="00604A5B">
              <w:rPr>
                <w:b/>
              </w:rPr>
              <w:t xml:space="preserve">. Students must complete all taught modules and the OFS before </w:t>
            </w:r>
            <w:r>
              <w:rPr>
                <w:b/>
              </w:rPr>
              <w:t xml:space="preserve">the final </w:t>
            </w:r>
            <w:r w:rsidRPr="00604A5B">
              <w:rPr>
                <w:b/>
              </w:rPr>
              <w:t>compil</w:t>
            </w:r>
            <w:r>
              <w:rPr>
                <w:b/>
              </w:rPr>
              <w:t>ation of</w:t>
            </w:r>
            <w:r w:rsidRPr="00604A5B">
              <w:rPr>
                <w:b/>
              </w:rPr>
              <w:t xml:space="preserve"> their research thesis.</w:t>
            </w:r>
          </w:p>
          <w:p w:rsidR="0073506E" w:rsidRPr="00604A5B" w:rsidRDefault="0073506E" w:rsidP="00110DEA">
            <w:pPr>
              <w:tabs>
                <w:tab w:val="left" w:pos="315"/>
              </w:tabs>
              <w:spacing w:line="240" w:lineRule="auto"/>
              <w:rPr>
                <w:rFonts w:cs="Calibri"/>
              </w:rPr>
            </w:pPr>
          </w:p>
        </w:tc>
      </w:tr>
      <w:tr w:rsidR="0073506E" w:rsidRPr="00604A5B" w:rsidTr="00BF5499">
        <w:trPr>
          <w:tblCellSpacing w:w="20" w:type="dxa"/>
        </w:trPr>
        <w:tc>
          <w:tcPr>
            <w:tcW w:w="2467" w:type="pct"/>
            <w:tcBorders>
              <w:top w:val="single" w:sz="6" w:space="0" w:color="auto"/>
              <w:left w:val="single" w:sz="6" w:space="0" w:color="auto"/>
              <w:bottom w:val="single" w:sz="6" w:space="0" w:color="auto"/>
              <w:right w:val="single" w:sz="6" w:space="0" w:color="auto"/>
            </w:tcBorders>
            <w:shd w:val="pct12" w:color="auto" w:fill="FFFFFF"/>
            <w:hideMark/>
          </w:tcPr>
          <w:p w:rsidR="0073506E" w:rsidRPr="00604A5B" w:rsidRDefault="0073506E" w:rsidP="00110DEA">
            <w:pPr>
              <w:spacing w:line="240" w:lineRule="auto"/>
              <w:rPr>
                <w:rFonts w:ascii="Arial" w:hAnsi="Arial" w:cs="Arial"/>
                <w:b/>
                <w:sz w:val="20"/>
                <w:szCs w:val="20"/>
              </w:rPr>
            </w:pPr>
            <w:r w:rsidRPr="00604A5B">
              <w:rPr>
                <w:rFonts w:ascii="Arial" w:hAnsi="Arial" w:cs="Arial"/>
                <w:b/>
                <w:sz w:val="20"/>
                <w:szCs w:val="20"/>
              </w:rPr>
              <w:t>20. Work Placement Requirements (</w:t>
            </w:r>
            <w:proofErr w:type="spellStart"/>
            <w:r w:rsidRPr="00604A5B">
              <w:rPr>
                <w:rFonts w:ascii="Arial" w:hAnsi="Arial" w:cs="Arial"/>
                <w:b/>
                <w:sz w:val="20"/>
                <w:szCs w:val="20"/>
              </w:rPr>
              <w:t>BVetMed</w:t>
            </w:r>
            <w:proofErr w:type="spellEnd"/>
            <w:r w:rsidRPr="00604A5B">
              <w:rPr>
                <w:rFonts w:ascii="Arial" w:hAnsi="Arial" w:cs="Arial"/>
                <w:b/>
                <w:sz w:val="20"/>
                <w:szCs w:val="20"/>
              </w:rPr>
              <w:t xml:space="preserve"> and </w:t>
            </w:r>
            <w:proofErr w:type="spellStart"/>
            <w:r w:rsidRPr="00604A5B">
              <w:rPr>
                <w:rFonts w:ascii="Arial" w:hAnsi="Arial" w:cs="Arial"/>
                <w:b/>
                <w:sz w:val="20"/>
                <w:szCs w:val="20"/>
              </w:rPr>
              <w:t>FdSc</w:t>
            </w:r>
            <w:proofErr w:type="spellEnd"/>
            <w:r w:rsidRPr="00604A5B">
              <w:rPr>
                <w:rFonts w:ascii="Arial" w:hAnsi="Arial" w:cs="Arial"/>
                <w:b/>
                <w:sz w:val="20"/>
                <w:szCs w:val="20"/>
              </w:rPr>
              <w:t xml:space="preserve"> only) </w:t>
            </w:r>
          </w:p>
        </w:tc>
        <w:tc>
          <w:tcPr>
            <w:tcW w:w="2472" w:type="pct"/>
            <w:tcBorders>
              <w:top w:val="single" w:sz="6" w:space="0" w:color="auto"/>
              <w:left w:val="single" w:sz="6" w:space="0" w:color="auto"/>
              <w:bottom w:val="single" w:sz="6" w:space="0" w:color="auto"/>
              <w:right w:val="single" w:sz="6" w:space="0" w:color="auto"/>
            </w:tcBorders>
          </w:tcPr>
          <w:p w:rsidR="0073506E" w:rsidRPr="00604A5B" w:rsidRDefault="0073506E" w:rsidP="00110DEA">
            <w:pPr>
              <w:spacing w:line="240" w:lineRule="auto"/>
              <w:rPr>
                <w:rFonts w:ascii="Arial" w:hAnsi="Arial" w:cs="Arial"/>
                <w:sz w:val="20"/>
                <w:szCs w:val="20"/>
              </w:rPr>
            </w:pPr>
            <w:r w:rsidRPr="00604A5B">
              <w:rPr>
                <w:rFonts w:ascii="Arial" w:hAnsi="Arial" w:cs="Arial"/>
                <w:sz w:val="20"/>
                <w:szCs w:val="20"/>
              </w:rPr>
              <w:t>N/A</w:t>
            </w:r>
          </w:p>
        </w:tc>
      </w:tr>
      <w:tr w:rsidR="0073506E" w:rsidRPr="00604A5B" w:rsidTr="00110DEA">
        <w:trPr>
          <w:trHeight w:val="65"/>
          <w:tblCellSpacing w:w="20" w:type="dxa"/>
        </w:trPr>
        <w:tc>
          <w:tcPr>
            <w:tcW w:w="4959" w:type="pct"/>
            <w:gridSpan w:val="2"/>
            <w:tcBorders>
              <w:top w:val="single" w:sz="6" w:space="0" w:color="auto"/>
              <w:left w:val="single" w:sz="6" w:space="0" w:color="auto"/>
              <w:bottom w:val="single" w:sz="6" w:space="0" w:color="auto"/>
              <w:right w:val="single" w:sz="6" w:space="0" w:color="auto"/>
            </w:tcBorders>
            <w:shd w:val="pct12" w:color="auto" w:fill="FFFFFF"/>
            <w:hideMark/>
          </w:tcPr>
          <w:p w:rsidR="0073506E" w:rsidRPr="00604A5B" w:rsidRDefault="0073506E" w:rsidP="00110DEA">
            <w:pPr>
              <w:spacing w:line="240" w:lineRule="auto"/>
              <w:jc w:val="center"/>
              <w:rPr>
                <w:rFonts w:ascii="Arial" w:hAnsi="Arial" w:cs="Arial"/>
                <w:b/>
                <w:sz w:val="20"/>
                <w:szCs w:val="20"/>
              </w:rPr>
            </w:pPr>
            <w:r w:rsidRPr="00604A5B">
              <w:rPr>
                <w:rFonts w:ascii="Arial" w:hAnsi="Arial" w:cs="Arial"/>
                <w:b/>
                <w:sz w:val="20"/>
                <w:szCs w:val="20"/>
              </w:rPr>
              <w:t>ASSESSMENT</w:t>
            </w:r>
          </w:p>
          <w:p w:rsidR="0073506E" w:rsidRPr="00604A5B" w:rsidRDefault="0073506E" w:rsidP="00110DEA">
            <w:pPr>
              <w:spacing w:line="240" w:lineRule="auto"/>
              <w:jc w:val="center"/>
              <w:rPr>
                <w:rFonts w:ascii="Arial" w:hAnsi="Arial" w:cs="Arial"/>
                <w:sz w:val="20"/>
                <w:szCs w:val="20"/>
              </w:rPr>
            </w:pPr>
            <w:r w:rsidRPr="00604A5B">
              <w:rPr>
                <w:rFonts w:ascii="Arial" w:hAnsi="Arial" w:cs="Arial"/>
                <w:sz w:val="20"/>
                <w:szCs w:val="20"/>
              </w:rPr>
              <w:t>See attached Assessment and Award Regulations</w:t>
            </w:r>
          </w:p>
        </w:tc>
      </w:tr>
    </w:tbl>
    <w:p w:rsidR="005045A0" w:rsidRDefault="005045A0"/>
    <w:sectPr w:rsidR="00504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3C8"/>
    <w:multiLevelType w:val="hybridMultilevel"/>
    <w:tmpl w:val="FB52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45197"/>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2" w15:restartNumberingAfterBreak="0">
    <w:nsid w:val="1C8145E3"/>
    <w:multiLevelType w:val="hybridMultilevel"/>
    <w:tmpl w:val="CE2E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05583"/>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4" w15:restartNumberingAfterBreak="0">
    <w:nsid w:val="35663955"/>
    <w:multiLevelType w:val="singleLevel"/>
    <w:tmpl w:val="7AD25E96"/>
    <w:lvl w:ilvl="0">
      <w:start w:val="1"/>
      <w:numFmt w:val="upperLetter"/>
      <w:lvlText w:val="%1."/>
      <w:lvlJc w:val="left"/>
      <w:pPr>
        <w:tabs>
          <w:tab w:val="num" w:pos="360"/>
        </w:tabs>
        <w:ind w:left="360" w:hanging="360"/>
      </w:pPr>
      <w:rPr>
        <w:rFonts w:ascii="Arial" w:hAnsi="Arial" w:cs="Times New Roman" w:hint="default"/>
        <w:b/>
        <w:sz w:val="18"/>
      </w:rPr>
    </w:lvl>
  </w:abstractNum>
  <w:abstractNum w:abstractNumId="5" w15:restartNumberingAfterBreak="0">
    <w:nsid w:val="3BE32163"/>
    <w:multiLevelType w:val="hybridMultilevel"/>
    <w:tmpl w:val="100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44909"/>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7" w15:restartNumberingAfterBreak="0">
    <w:nsid w:val="75063A1B"/>
    <w:multiLevelType w:val="hybridMultilevel"/>
    <w:tmpl w:val="B3F2B9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E"/>
    <w:rsid w:val="00436BC5"/>
    <w:rsid w:val="00494D87"/>
    <w:rsid w:val="004B6F35"/>
    <w:rsid w:val="004D2A51"/>
    <w:rsid w:val="005045A0"/>
    <w:rsid w:val="00664FCB"/>
    <w:rsid w:val="0073506E"/>
    <w:rsid w:val="007A0602"/>
    <w:rsid w:val="008F4394"/>
    <w:rsid w:val="00A24B68"/>
    <w:rsid w:val="00A6792E"/>
    <w:rsid w:val="00B45AC0"/>
    <w:rsid w:val="00BF5499"/>
    <w:rsid w:val="00C567BB"/>
    <w:rsid w:val="00C82493"/>
    <w:rsid w:val="00EC342C"/>
    <w:rsid w:val="00E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9D1E7-160A-4927-9F82-83F302F5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6E"/>
  </w:style>
  <w:style w:type="paragraph" w:styleId="Heading5">
    <w:name w:val="heading 5"/>
    <w:basedOn w:val="Normal"/>
    <w:next w:val="Normal"/>
    <w:link w:val="Heading5Char"/>
    <w:uiPriority w:val="99"/>
    <w:qFormat/>
    <w:rsid w:val="0073506E"/>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73506E"/>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73506E"/>
    <w:pPr>
      <w:ind w:left="720"/>
      <w:contextualSpacing/>
    </w:pPr>
  </w:style>
  <w:style w:type="table" w:styleId="TableGrid">
    <w:name w:val="Table Grid"/>
    <w:basedOn w:val="TableNormal"/>
    <w:uiPriority w:val="59"/>
    <w:rsid w:val="00735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73506E"/>
    <w:pPr>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73506E"/>
    <w:rPr>
      <w:rFonts w:ascii="Arial" w:eastAsia="Times New Roman" w:hAnsi="Arial" w:cs="Arial"/>
      <w:b/>
      <w:bCs/>
      <w:sz w:val="24"/>
      <w:szCs w:val="24"/>
      <w:u w:val="single"/>
    </w:rPr>
  </w:style>
  <w:style w:type="paragraph" w:styleId="BodyText2">
    <w:name w:val="Body Text 2"/>
    <w:basedOn w:val="Normal"/>
    <w:link w:val="BodyText2Char"/>
    <w:uiPriority w:val="99"/>
    <w:unhideWhenUsed/>
    <w:rsid w:val="0073506E"/>
    <w:pPr>
      <w:spacing w:after="120" w:line="480" w:lineRule="auto"/>
      <w:jc w:val="left"/>
    </w:pPr>
    <w:rPr>
      <w:rFonts w:ascii="Calibri" w:eastAsia="Calibri" w:hAnsi="Calibri" w:cs="Times New Roman"/>
    </w:rPr>
  </w:style>
  <w:style w:type="character" w:customStyle="1" w:styleId="BodyText2Char">
    <w:name w:val="Body Text 2 Char"/>
    <w:basedOn w:val="DefaultParagraphFont"/>
    <w:link w:val="BodyText2"/>
    <w:uiPriority w:val="99"/>
    <w:rsid w:val="0073506E"/>
    <w:rPr>
      <w:rFonts w:ascii="Calibri" w:eastAsia="Calibri" w:hAnsi="Calibri" w:cs="Times New Roman"/>
    </w:rPr>
  </w:style>
  <w:style w:type="paragraph" w:styleId="FootnoteText">
    <w:name w:val="footnote text"/>
    <w:basedOn w:val="Normal"/>
    <w:link w:val="FootnoteTextChar"/>
    <w:semiHidden/>
    <w:rsid w:val="0073506E"/>
    <w:pPr>
      <w:spacing w:line="240" w:lineRule="auto"/>
      <w:jc w:val="left"/>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semiHidden/>
    <w:rsid w:val="0073506E"/>
    <w:rPr>
      <w:rFonts w:ascii="Times New Roman" w:eastAsia="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7A0602"/>
    <w:rPr>
      <w:sz w:val="16"/>
      <w:szCs w:val="16"/>
    </w:rPr>
  </w:style>
  <w:style w:type="paragraph" w:styleId="CommentText">
    <w:name w:val="annotation text"/>
    <w:basedOn w:val="Normal"/>
    <w:link w:val="CommentTextChar"/>
    <w:uiPriority w:val="99"/>
    <w:semiHidden/>
    <w:unhideWhenUsed/>
    <w:rsid w:val="007A0602"/>
    <w:pPr>
      <w:spacing w:line="240" w:lineRule="auto"/>
    </w:pPr>
    <w:rPr>
      <w:sz w:val="20"/>
      <w:szCs w:val="20"/>
    </w:rPr>
  </w:style>
  <w:style w:type="character" w:customStyle="1" w:styleId="CommentTextChar">
    <w:name w:val="Comment Text Char"/>
    <w:basedOn w:val="DefaultParagraphFont"/>
    <w:link w:val="CommentText"/>
    <w:uiPriority w:val="99"/>
    <w:semiHidden/>
    <w:rsid w:val="007A0602"/>
    <w:rPr>
      <w:sz w:val="20"/>
      <w:szCs w:val="20"/>
    </w:rPr>
  </w:style>
  <w:style w:type="paragraph" w:styleId="CommentSubject">
    <w:name w:val="annotation subject"/>
    <w:basedOn w:val="CommentText"/>
    <w:next w:val="CommentText"/>
    <w:link w:val="CommentSubjectChar"/>
    <w:uiPriority w:val="99"/>
    <w:semiHidden/>
    <w:unhideWhenUsed/>
    <w:rsid w:val="007A0602"/>
    <w:rPr>
      <w:b/>
      <w:bCs/>
    </w:rPr>
  </w:style>
  <w:style w:type="character" w:customStyle="1" w:styleId="CommentSubjectChar">
    <w:name w:val="Comment Subject Char"/>
    <w:basedOn w:val="CommentTextChar"/>
    <w:link w:val="CommentSubject"/>
    <w:uiPriority w:val="99"/>
    <w:semiHidden/>
    <w:rsid w:val="007A0602"/>
    <w:rPr>
      <w:b/>
      <w:bCs/>
      <w:sz w:val="20"/>
      <w:szCs w:val="20"/>
    </w:rPr>
  </w:style>
  <w:style w:type="paragraph" w:styleId="BalloonText">
    <w:name w:val="Balloon Text"/>
    <w:basedOn w:val="Normal"/>
    <w:link w:val="BalloonTextChar"/>
    <w:uiPriority w:val="99"/>
    <w:semiHidden/>
    <w:unhideWhenUsed/>
    <w:rsid w:val="007A0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Sherlock, Louise</dc:creator>
  <cp:lastModifiedBy>Matamala-Shaw, Lisa</cp:lastModifiedBy>
  <cp:revision>2</cp:revision>
  <dcterms:created xsi:type="dcterms:W3CDTF">2015-07-31T14:00:00Z</dcterms:created>
  <dcterms:modified xsi:type="dcterms:W3CDTF">2015-07-31T14:00:00Z</dcterms:modified>
</cp:coreProperties>
</file>