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4F" w:rsidRPr="00314D3E" w:rsidRDefault="003A524F" w:rsidP="003A524F">
      <w:pPr>
        <w:pStyle w:val="RVCAddress"/>
        <w:spacing w:after="0"/>
        <w:jc w:val="right"/>
        <w:rPr>
          <w:color w:val="7030A0"/>
          <w:sz w:val="28"/>
          <w:szCs w:val="28"/>
        </w:rPr>
      </w:pPr>
      <w:r>
        <w:rPr>
          <w:noProof/>
          <w:lang w:eastAsia="en-GB"/>
        </w:rPr>
        <w:drawing>
          <wp:anchor distT="0" distB="0" distL="114300" distR="114300" simplePos="0" relativeHeight="251659264" behindDoc="1" locked="0" layoutInCell="1" allowOverlap="1" wp14:anchorId="0258B47F" wp14:editId="20112EC0">
            <wp:simplePos x="0" y="0"/>
            <wp:positionH relativeFrom="column">
              <wp:posOffset>-66675</wp:posOffset>
            </wp:positionH>
            <wp:positionV relativeFrom="paragraph">
              <wp:posOffset>-28575</wp:posOffset>
            </wp:positionV>
            <wp:extent cx="2199005" cy="1303655"/>
            <wp:effectExtent l="19050" t="0" r="0" b="0"/>
            <wp:wrapNone/>
            <wp:docPr id="2" name="Picture 4" descr="New R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RVC logo"/>
                    <pic:cNvPicPr>
                      <a:picLocks noChangeAspect="1" noChangeArrowheads="1"/>
                    </pic:cNvPicPr>
                  </pic:nvPicPr>
                  <pic:blipFill>
                    <a:blip r:embed="rId5" cstate="print"/>
                    <a:srcRect/>
                    <a:stretch>
                      <a:fillRect/>
                    </a:stretch>
                  </pic:blipFill>
                  <pic:spPr bwMode="auto">
                    <a:xfrm>
                      <a:off x="0" y="0"/>
                      <a:ext cx="2199005" cy="1303655"/>
                    </a:xfrm>
                    <a:prstGeom prst="rect">
                      <a:avLst/>
                    </a:prstGeom>
                    <a:noFill/>
                    <a:ln w="9525">
                      <a:noFill/>
                      <a:miter lim="800000"/>
                      <a:headEnd/>
                      <a:tailEnd/>
                    </a:ln>
                  </pic:spPr>
                </pic:pic>
              </a:graphicData>
            </a:graphic>
          </wp:anchor>
        </w:drawing>
      </w:r>
      <w:r>
        <w:rPr>
          <w:color w:val="7030A0"/>
          <w:sz w:val="28"/>
          <w:szCs w:val="28"/>
        </w:rPr>
        <w:t>RVC Exotics Service</w:t>
      </w:r>
    </w:p>
    <w:p w:rsidR="003A524F" w:rsidRPr="00314D3E" w:rsidRDefault="003A524F" w:rsidP="003A524F">
      <w:pPr>
        <w:pStyle w:val="RVCAddress"/>
        <w:spacing w:after="0"/>
        <w:jc w:val="right"/>
        <w:rPr>
          <w:b/>
          <w:color w:val="7030A0"/>
        </w:rPr>
      </w:pPr>
      <w:r w:rsidRPr="00314D3E">
        <w:rPr>
          <w:b/>
          <w:color w:val="7030A0"/>
        </w:rPr>
        <w:t>Royal Veterinary College</w:t>
      </w:r>
    </w:p>
    <w:p w:rsidR="003A524F" w:rsidRDefault="003A524F" w:rsidP="003A524F">
      <w:pPr>
        <w:pStyle w:val="RVCAddress"/>
        <w:spacing w:after="0"/>
        <w:jc w:val="right"/>
      </w:pPr>
      <w:r>
        <w:t>Royal College Street</w:t>
      </w:r>
      <w:r>
        <w:br/>
        <w:t>London</w:t>
      </w:r>
      <w:r>
        <w:br/>
        <w:t>NW1 0TU</w:t>
      </w:r>
    </w:p>
    <w:p w:rsidR="003A524F" w:rsidRDefault="003A524F" w:rsidP="003A524F">
      <w:pPr>
        <w:pStyle w:val="RVCAddress"/>
        <w:spacing w:after="0"/>
        <w:jc w:val="right"/>
      </w:pPr>
      <w:r>
        <w:t>T: 0207 554 3528</w:t>
      </w:r>
      <w:r>
        <w:br/>
        <w:t>F: 0207 388 8124</w:t>
      </w:r>
    </w:p>
    <w:p w:rsidR="003A524F" w:rsidRDefault="00A41D7F" w:rsidP="003A524F">
      <w:pPr>
        <w:pStyle w:val="RVCAddress"/>
        <w:jc w:val="right"/>
        <w:rPr>
          <w:rFonts w:ascii="Verdana" w:hAnsi="Verdana"/>
        </w:rPr>
      </w:pPr>
      <w:hyperlink r:id="rId6" w:history="1">
        <w:r w:rsidR="003A524F" w:rsidRPr="00B20C20">
          <w:rPr>
            <w:rStyle w:val="Hyperlink"/>
          </w:rPr>
          <w:t>www.rvc.ac.uk/BSAH</w:t>
        </w:r>
      </w:hyperlink>
    </w:p>
    <w:p w:rsidR="003A524F" w:rsidRDefault="003A524F" w:rsidP="003A524F">
      <w:pPr>
        <w:pStyle w:val="RVCAddress"/>
        <w:jc w:val="right"/>
        <w:rPr>
          <w:rFonts w:ascii="Verdana" w:hAnsi="Verdana"/>
        </w:rPr>
      </w:pPr>
    </w:p>
    <w:p w:rsidR="003A524F" w:rsidRDefault="003A524F" w:rsidP="003A524F">
      <w:pPr>
        <w:pStyle w:val="RVCAddress"/>
        <w:rPr>
          <w:rFonts w:ascii="Verdana" w:hAnsi="Verdana"/>
        </w:rPr>
      </w:pPr>
    </w:p>
    <w:p w:rsidR="003A524F" w:rsidRDefault="003A524F" w:rsidP="003A524F">
      <w:pPr>
        <w:pStyle w:val="RVCAddress"/>
        <w:rPr>
          <w:rFonts w:ascii="Verdana" w:hAnsi="Verdana"/>
        </w:rPr>
      </w:pPr>
    </w:p>
    <w:p w:rsidR="00604270" w:rsidRPr="00604270" w:rsidRDefault="00604270" w:rsidP="00604270">
      <w:pPr>
        <w:pStyle w:val="RVCAddress"/>
        <w:jc w:val="center"/>
        <w:rPr>
          <w:rFonts w:ascii="Akzidenz-Grotesk Std Regular" w:hAnsi="Akzidenz-Grotesk Std Regular"/>
          <w:b/>
          <w:sz w:val="20"/>
          <w:szCs w:val="20"/>
        </w:rPr>
      </w:pPr>
      <w:r w:rsidRPr="00604270">
        <w:rPr>
          <w:rFonts w:ascii="Akzidenz-Grotesk Std Regular" w:hAnsi="Akzidenz-Grotesk Std Regular"/>
          <w:b/>
          <w:sz w:val="20"/>
          <w:szCs w:val="20"/>
        </w:rPr>
        <w:t>CARING FOR YOUR CHICKEN – TOP TIPS</w:t>
      </w:r>
    </w:p>
    <w:p w:rsidR="00604270" w:rsidRPr="00604270" w:rsidRDefault="00604270" w:rsidP="00604270">
      <w:pPr>
        <w:pStyle w:val="RVCAddress"/>
        <w:rPr>
          <w:rFonts w:ascii="Akzidenz-Grotesk Std Regular" w:hAnsi="Akzidenz-Grotesk Std Regular"/>
          <w:b/>
          <w:sz w:val="20"/>
          <w:szCs w:val="20"/>
        </w:rPr>
      </w:pPr>
    </w:p>
    <w:p w:rsidR="00604270" w:rsidRPr="00604270" w:rsidRDefault="00604270" w:rsidP="00604270">
      <w:pPr>
        <w:pStyle w:val="RVCAddress"/>
        <w:rPr>
          <w:rFonts w:ascii="Akzidenz-Grotesk Std Regular" w:hAnsi="Akzidenz-Grotesk Std Regular"/>
          <w:b/>
          <w:sz w:val="20"/>
          <w:szCs w:val="20"/>
        </w:rPr>
      </w:pPr>
      <w:r w:rsidRPr="00604270">
        <w:rPr>
          <w:rFonts w:ascii="Akzidenz-Grotesk Std Regular" w:hAnsi="Akzidenz-Grotesk Std Regular"/>
          <w:b/>
          <w:sz w:val="20"/>
          <w:szCs w:val="20"/>
        </w:rPr>
        <w:t>HOUSING</w:t>
      </w:r>
      <w:r>
        <w:rPr>
          <w:rFonts w:ascii="Akzidenz-Grotesk Std Regular" w:hAnsi="Akzidenz-Grotesk Std Regular"/>
          <w:b/>
          <w:sz w:val="20"/>
          <w:szCs w:val="20"/>
        </w:rPr>
        <w:t xml:space="preserve"> AND ENVIRONMENT</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Chickens are a popular urban pet and there are many choices for housing them. The ultimate decision on what type of housing you choose </w:t>
      </w:r>
      <w:proofErr w:type="gramStart"/>
      <w:r w:rsidRPr="00604270">
        <w:rPr>
          <w:rFonts w:ascii="Akzidenz-Grotesk Std Regular" w:hAnsi="Akzidenz-Grotesk Std Regular"/>
          <w:sz w:val="20"/>
          <w:szCs w:val="20"/>
        </w:rPr>
        <w:t>will be dictated</w:t>
      </w:r>
      <w:proofErr w:type="gramEnd"/>
      <w:r w:rsidRPr="00604270">
        <w:rPr>
          <w:rFonts w:ascii="Akzidenz-Grotesk Std Regular" w:hAnsi="Akzidenz-Grotesk Std Regular"/>
          <w:sz w:val="20"/>
          <w:szCs w:val="20"/>
        </w:rPr>
        <w:t xml:space="preserve"> by size of flock, space available, cost, disease control and predator proofing among other things.  </w:t>
      </w:r>
    </w:p>
    <w:p w:rsidR="00604270" w:rsidRPr="00604270" w:rsidRDefault="00604270" w:rsidP="00604270">
      <w:pPr>
        <w:pStyle w:val="RVCAddress"/>
        <w:rPr>
          <w:rFonts w:ascii="Akzidenz-Grotesk Std Regular" w:hAnsi="Akzidenz-Grotesk Std Regular"/>
          <w:b/>
          <w:sz w:val="20"/>
          <w:szCs w:val="20"/>
        </w:rPr>
      </w:pPr>
      <w:r w:rsidRPr="00604270">
        <w:rPr>
          <w:rFonts w:ascii="Akzidenz-Grotesk Std Regular" w:hAnsi="Akzidenz-Grotesk Std Regular"/>
          <w:b/>
          <w:sz w:val="20"/>
          <w:szCs w:val="20"/>
        </w:rPr>
        <w:t>Different life stages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Young chicks and battery hens will need to be kept in </w:t>
      </w:r>
      <w:proofErr w:type="gramStart"/>
      <w:r w:rsidRPr="00604270">
        <w:rPr>
          <w:rFonts w:ascii="Akzidenz-Grotesk Std Regular" w:hAnsi="Akzidenz-Grotesk Std Regular"/>
          <w:sz w:val="20"/>
          <w:szCs w:val="20"/>
        </w:rPr>
        <w:t>weather proof</w:t>
      </w:r>
      <w:proofErr w:type="gramEnd"/>
      <w:r w:rsidRPr="00604270">
        <w:rPr>
          <w:rFonts w:ascii="Akzidenz-Grotesk Std Regular" w:hAnsi="Akzidenz-Grotesk Std Regular"/>
          <w:sz w:val="20"/>
          <w:szCs w:val="20"/>
        </w:rPr>
        <w:t xml:space="preserve"> indoor accommodation and provided with additional heat sources initially.   Chicks can be placed in </w:t>
      </w:r>
      <w:proofErr w:type="gramStart"/>
      <w:r w:rsidRPr="00604270">
        <w:rPr>
          <w:rFonts w:ascii="Akzidenz-Grotesk Std Regular" w:hAnsi="Akzidenz-Grotesk Std Regular"/>
          <w:sz w:val="20"/>
          <w:szCs w:val="20"/>
        </w:rPr>
        <w:t>weather proof</w:t>
      </w:r>
      <w:proofErr w:type="gramEnd"/>
      <w:r w:rsidRPr="00604270">
        <w:rPr>
          <w:rFonts w:ascii="Akzidenz-Grotesk Std Regular" w:hAnsi="Akzidenz-Grotesk Std Regular"/>
          <w:sz w:val="20"/>
          <w:szCs w:val="20"/>
        </w:rPr>
        <w:t xml:space="preserve"> runs by 6 -8 weeks of age so long as the weather is not too cold.  Prior to 6 </w:t>
      </w:r>
      <w:proofErr w:type="gramStart"/>
      <w:r w:rsidRPr="00604270">
        <w:rPr>
          <w:rFonts w:ascii="Akzidenz-Grotesk Std Regular" w:hAnsi="Akzidenz-Grotesk Std Regular"/>
          <w:sz w:val="20"/>
          <w:szCs w:val="20"/>
        </w:rPr>
        <w:t>weeks</w:t>
      </w:r>
      <w:proofErr w:type="gramEnd"/>
      <w:r w:rsidRPr="00604270">
        <w:rPr>
          <w:rFonts w:ascii="Akzidenz-Grotesk Std Regular" w:hAnsi="Akzidenz-Grotesk Std Regular"/>
          <w:sz w:val="20"/>
          <w:szCs w:val="20"/>
        </w:rPr>
        <w:t xml:space="preserve"> they should be housed indoors in a brooder set up with artificial heating and lighting.  Ex -battery hens may also need a little more TLC initially.  The environment they have come from can lead to substantial feather loss and the completely artificial lighting they </w:t>
      </w:r>
      <w:proofErr w:type="gramStart"/>
      <w:r w:rsidRPr="00604270">
        <w:rPr>
          <w:rFonts w:ascii="Akzidenz-Grotesk Std Regular" w:hAnsi="Akzidenz-Grotesk Std Regular"/>
          <w:sz w:val="20"/>
          <w:szCs w:val="20"/>
        </w:rPr>
        <w:t>have been exposed</w:t>
      </w:r>
      <w:proofErr w:type="gramEnd"/>
      <w:r w:rsidRPr="00604270">
        <w:rPr>
          <w:rFonts w:ascii="Akzidenz-Grotesk Std Regular" w:hAnsi="Akzidenz-Grotesk Std Regular"/>
          <w:sz w:val="20"/>
          <w:szCs w:val="20"/>
        </w:rPr>
        <w:t xml:space="preserve"> to means their normal moulting cycle will be disrupted.  Most chickens moult once yearly in late summer but ex battery chickens can moult at strange times of the year until they adjust to natural weather and light patterns. </w:t>
      </w:r>
    </w:p>
    <w:p w:rsidR="00604270" w:rsidRPr="00604270" w:rsidRDefault="00604270" w:rsidP="00604270">
      <w:pPr>
        <w:pStyle w:val="RVCAddress"/>
        <w:rPr>
          <w:rFonts w:ascii="Akzidenz-Grotesk Std Regular" w:hAnsi="Akzidenz-Grotesk Std Regular"/>
          <w:b/>
          <w:sz w:val="20"/>
          <w:szCs w:val="20"/>
        </w:rPr>
      </w:pPr>
      <w:r w:rsidRPr="00604270">
        <w:rPr>
          <w:rFonts w:ascii="Akzidenz-Grotesk Std Regular" w:hAnsi="Akzidenz-Grotesk Std Regular"/>
          <w:b/>
          <w:sz w:val="20"/>
          <w:szCs w:val="20"/>
        </w:rPr>
        <w:t>Substrate</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The material on the ground is an important consideration.  Ideally avoiding muddy wet environments is best </w:t>
      </w:r>
      <w:proofErr w:type="gramStart"/>
      <w:r w:rsidRPr="00604270">
        <w:rPr>
          <w:rFonts w:ascii="Akzidenz-Grotesk Std Regular" w:hAnsi="Akzidenz-Grotesk Std Regular"/>
          <w:sz w:val="20"/>
          <w:szCs w:val="20"/>
        </w:rPr>
        <w:t>however</w:t>
      </w:r>
      <w:proofErr w:type="gramEnd"/>
      <w:r w:rsidRPr="00604270">
        <w:rPr>
          <w:rFonts w:ascii="Akzidenz-Grotesk Std Regular" w:hAnsi="Akzidenz-Grotesk Std Regular"/>
          <w:sz w:val="20"/>
          <w:szCs w:val="20"/>
        </w:rPr>
        <w:t xml:space="preserve"> chickens do tend to destroy grass quite rapidly.  The two ways to combat this are to have a movable chicken run to periodically ‘rest’ part of the yard.  This has the added advantage of disease and parasite control.  The other way to preserve grass is to put down a wire mesh before planting the grass. This protects the roots from damage. Other substrates </w:t>
      </w:r>
      <w:proofErr w:type="gramStart"/>
      <w:r w:rsidRPr="00604270">
        <w:rPr>
          <w:rFonts w:ascii="Akzidenz-Grotesk Std Regular" w:hAnsi="Akzidenz-Grotesk Std Regular"/>
          <w:sz w:val="20"/>
          <w:szCs w:val="20"/>
        </w:rPr>
        <w:t>can be considered</w:t>
      </w:r>
      <w:proofErr w:type="gramEnd"/>
      <w:r w:rsidRPr="00604270">
        <w:rPr>
          <w:rFonts w:ascii="Akzidenz-Grotesk Std Regular" w:hAnsi="Akzidenz-Grotesk Std Regular"/>
          <w:sz w:val="20"/>
          <w:szCs w:val="20"/>
        </w:rPr>
        <w:t>, especially those that drain well.  Avoid bark chips as they promote exposure to mould which can be toxic.</w:t>
      </w:r>
    </w:p>
    <w:p w:rsidR="00604270" w:rsidRPr="00604270" w:rsidRDefault="00604270" w:rsidP="00604270">
      <w:pPr>
        <w:pStyle w:val="RVCAddress"/>
        <w:rPr>
          <w:rFonts w:ascii="Akzidenz-Grotesk Std Regular" w:hAnsi="Akzidenz-Grotesk Std Regular"/>
          <w:b/>
          <w:sz w:val="20"/>
          <w:szCs w:val="20"/>
        </w:rPr>
      </w:pPr>
      <w:r w:rsidRPr="00604270">
        <w:rPr>
          <w:rFonts w:ascii="Akzidenz-Grotesk Std Regular" w:hAnsi="Akzidenz-Grotesk Std Regular"/>
          <w:b/>
          <w:sz w:val="20"/>
          <w:szCs w:val="20"/>
        </w:rPr>
        <w:t>Ventilation</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The house itself needs to be weather proof and draught free but well ventilated.  Ventilation holes </w:t>
      </w:r>
      <w:proofErr w:type="gramStart"/>
      <w:r w:rsidRPr="00604270">
        <w:rPr>
          <w:rFonts w:ascii="Akzidenz-Grotesk Std Regular" w:hAnsi="Akzidenz-Grotesk Std Regular"/>
          <w:sz w:val="20"/>
          <w:szCs w:val="20"/>
        </w:rPr>
        <w:t>should be situated</w:t>
      </w:r>
      <w:proofErr w:type="gramEnd"/>
      <w:r w:rsidRPr="00604270">
        <w:rPr>
          <w:rFonts w:ascii="Akzidenz-Grotesk Std Regular" w:hAnsi="Akzidenz-Grotesk Std Regular"/>
          <w:sz w:val="20"/>
          <w:szCs w:val="20"/>
        </w:rPr>
        <w:t xml:space="preserve"> high up to reduce draughts.  A </w:t>
      </w:r>
      <w:proofErr w:type="spellStart"/>
      <w:r w:rsidRPr="00604270">
        <w:rPr>
          <w:rFonts w:ascii="Akzidenz-Grotesk Std Regular" w:hAnsi="Akzidenz-Grotesk Std Regular"/>
          <w:sz w:val="20"/>
          <w:szCs w:val="20"/>
        </w:rPr>
        <w:t>build up</w:t>
      </w:r>
      <w:proofErr w:type="spellEnd"/>
      <w:r w:rsidRPr="00604270">
        <w:rPr>
          <w:rFonts w:ascii="Akzidenz-Grotesk Std Regular" w:hAnsi="Akzidenz-Grotesk Std Regular"/>
          <w:sz w:val="20"/>
          <w:szCs w:val="20"/>
        </w:rPr>
        <w:t xml:space="preserve"> of droppings in the environment leads to ammonia </w:t>
      </w:r>
      <w:proofErr w:type="gramStart"/>
      <w:r w:rsidRPr="00604270">
        <w:rPr>
          <w:rFonts w:ascii="Akzidenz-Grotesk Std Regular" w:hAnsi="Akzidenz-Grotesk Std Regular"/>
          <w:sz w:val="20"/>
          <w:szCs w:val="20"/>
        </w:rPr>
        <w:t>fumes which</w:t>
      </w:r>
      <w:proofErr w:type="gramEnd"/>
      <w:r w:rsidRPr="00604270">
        <w:rPr>
          <w:rFonts w:ascii="Akzidenz-Grotesk Std Regular" w:hAnsi="Akzidenz-Grotesk Std Regular"/>
          <w:sz w:val="20"/>
          <w:szCs w:val="20"/>
        </w:rPr>
        <w:t xml:space="preserve"> can damage the respiratory tract.  Good ventilation reduces the risk of respiratory tract diseases.</w:t>
      </w:r>
    </w:p>
    <w:p w:rsidR="00604270" w:rsidRPr="00604270" w:rsidRDefault="00604270" w:rsidP="00604270">
      <w:pPr>
        <w:pStyle w:val="RVCAddress"/>
        <w:rPr>
          <w:rFonts w:ascii="Akzidenz-Grotesk Std Regular" w:hAnsi="Akzidenz-Grotesk Std Regular"/>
          <w:b/>
          <w:sz w:val="20"/>
          <w:szCs w:val="20"/>
        </w:rPr>
      </w:pPr>
      <w:r w:rsidRPr="00604270">
        <w:rPr>
          <w:rFonts w:ascii="Akzidenz-Grotesk Std Regular" w:hAnsi="Akzidenz-Grotesk Std Regular"/>
          <w:b/>
          <w:sz w:val="20"/>
          <w:szCs w:val="20"/>
        </w:rPr>
        <w:t>Exits and entrances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The doorways need to be large enough so that several chickens can enter and exit at once otherwise the dominant hens will block the </w:t>
      </w:r>
      <w:proofErr w:type="gramStart"/>
      <w:r w:rsidRPr="00604270">
        <w:rPr>
          <w:rFonts w:ascii="Akzidenz-Grotesk Std Regular" w:hAnsi="Akzidenz-Grotesk Std Regular"/>
          <w:sz w:val="20"/>
          <w:szCs w:val="20"/>
        </w:rPr>
        <w:t>more subordinate</w:t>
      </w:r>
      <w:proofErr w:type="gramEnd"/>
      <w:r w:rsidRPr="00604270">
        <w:rPr>
          <w:rFonts w:ascii="Akzidenz-Grotesk Std Regular" w:hAnsi="Akzidenz-Grotesk Std Regular"/>
          <w:sz w:val="20"/>
          <w:szCs w:val="20"/>
        </w:rPr>
        <w:t xml:space="preserve"> hens from moving in and out.</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Vermin Proof</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Contact with wild birds should be minimised as they will eat the food and can carry diseases such as paramyxovirus and avian influenza.  Predators such as dogs and foxes can be kept out with sturdy wire that extends 3 feet along the ground at the bottom (no need to hide it under the </w:t>
      </w:r>
      <w:proofErr w:type="gramStart"/>
      <w:r w:rsidRPr="00604270">
        <w:rPr>
          <w:rFonts w:ascii="Akzidenz-Grotesk Std Regular" w:hAnsi="Akzidenz-Grotesk Std Regular"/>
          <w:sz w:val="20"/>
          <w:szCs w:val="20"/>
        </w:rPr>
        <w:t>earth</w:t>
      </w:r>
      <w:proofErr w:type="gramEnd"/>
      <w:r w:rsidRPr="00604270">
        <w:rPr>
          <w:rFonts w:ascii="Akzidenz-Grotesk Std Regular" w:hAnsi="Akzidenz-Grotesk Std Regular"/>
          <w:sz w:val="20"/>
          <w:szCs w:val="20"/>
        </w:rPr>
        <w:t xml:space="preserve"> as it will prevent digging if on the surface).  An overhang of wire at the top stops jumping over the wire.  Rats and mice should be discouraged with vermin proof feeders such as spiral feeders or treadle feeders and by collecting eggs soon after lay.</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Perches and nest boxes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Should be low enough to the ground to prevent bruising of the feet when they jump off and there should be sufficient perch space to prevent competition. Allow around 25cm per bird (less if bantams). A nest box per </w:t>
      </w:r>
      <w:proofErr w:type="gramStart"/>
      <w:r w:rsidRPr="00604270">
        <w:rPr>
          <w:rFonts w:ascii="Akzidenz-Grotesk Std Regular" w:hAnsi="Akzidenz-Grotesk Std Regular"/>
          <w:sz w:val="20"/>
          <w:szCs w:val="20"/>
        </w:rPr>
        <w:t>3</w:t>
      </w:r>
      <w:proofErr w:type="gramEnd"/>
      <w:r w:rsidRPr="00604270">
        <w:rPr>
          <w:rFonts w:ascii="Akzidenz-Grotesk Std Regular" w:hAnsi="Akzidenz-Grotesk Std Regular"/>
          <w:sz w:val="20"/>
          <w:szCs w:val="20"/>
        </w:rPr>
        <w:t xml:space="preserve"> birds is acceptable.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Dust baths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Should be available to encourage preening and feather quality.  The use of diatomaceous earth (DM) added to the dust bath will prevent mites and lice from infesting the birds.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Cleaning</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The surfaces of the coop </w:t>
      </w:r>
      <w:proofErr w:type="gramStart"/>
      <w:r w:rsidRPr="00604270">
        <w:rPr>
          <w:rFonts w:ascii="Akzidenz-Grotesk Std Regular" w:hAnsi="Akzidenz-Grotesk Std Regular"/>
          <w:sz w:val="20"/>
          <w:szCs w:val="20"/>
        </w:rPr>
        <w:t>should be easily cleaned</w:t>
      </w:r>
      <w:proofErr w:type="gramEnd"/>
      <w:r w:rsidRPr="00604270">
        <w:rPr>
          <w:rFonts w:ascii="Akzidenz-Grotesk Std Regular" w:hAnsi="Akzidenz-Grotesk Std Regular"/>
          <w:sz w:val="20"/>
          <w:szCs w:val="20"/>
        </w:rPr>
        <w:t xml:space="preserve"> to reduce parasite burdens and disease risk.  For small flocks plastic moulded coops are an attractive, easily cleaned option with considerably less risk of red poultry </w:t>
      </w:r>
      <w:proofErr w:type="gramStart"/>
      <w:r w:rsidRPr="00604270">
        <w:rPr>
          <w:rFonts w:ascii="Akzidenz-Grotesk Std Regular" w:hAnsi="Akzidenz-Grotesk Std Regular"/>
          <w:sz w:val="20"/>
          <w:szCs w:val="20"/>
        </w:rPr>
        <w:t>mite which</w:t>
      </w:r>
      <w:proofErr w:type="gramEnd"/>
      <w:r w:rsidRPr="00604270">
        <w:rPr>
          <w:rFonts w:ascii="Akzidenz-Grotesk Std Regular" w:hAnsi="Akzidenz-Grotesk Std Regular"/>
          <w:sz w:val="20"/>
          <w:szCs w:val="20"/>
        </w:rPr>
        <w:t xml:space="preserve"> can be difficult to control infestations in wood or wire constructions.</w:t>
      </w:r>
    </w:p>
    <w:p w:rsidR="00604270" w:rsidRPr="00604270" w:rsidRDefault="00604270" w:rsidP="00604270">
      <w:pPr>
        <w:pStyle w:val="RVCAddress"/>
        <w:rPr>
          <w:rFonts w:ascii="Akzidenz-Grotesk Std Regular" w:hAnsi="Akzidenz-Grotesk Std Regular"/>
          <w:b/>
          <w:sz w:val="20"/>
          <w:szCs w:val="20"/>
        </w:rPr>
      </w:pPr>
      <w:r w:rsidRPr="00604270">
        <w:rPr>
          <w:rFonts w:ascii="Akzidenz-Grotesk Std Regular" w:hAnsi="Akzidenz-Grotesk Std Regular"/>
          <w:b/>
          <w:sz w:val="20"/>
          <w:szCs w:val="20"/>
        </w:rPr>
        <w:t>FEEDING</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Chick crumb or starter feed is designed for chicks from day 1 to 6 weeks of age.  It has a higher protein content than other </w:t>
      </w:r>
      <w:proofErr w:type="gramStart"/>
      <w:r w:rsidRPr="00604270">
        <w:rPr>
          <w:rFonts w:ascii="Akzidenz-Grotesk Std Regular" w:hAnsi="Akzidenz-Grotesk Std Regular"/>
          <w:sz w:val="20"/>
          <w:szCs w:val="20"/>
        </w:rPr>
        <w:t>feeds which</w:t>
      </w:r>
      <w:proofErr w:type="gramEnd"/>
      <w:r w:rsidRPr="00604270">
        <w:rPr>
          <w:rFonts w:ascii="Akzidenz-Grotesk Std Regular" w:hAnsi="Akzidenz-Grotesk Std Regular"/>
          <w:sz w:val="20"/>
          <w:szCs w:val="20"/>
        </w:rPr>
        <w:t xml:space="preserve"> is essential for growth.  It </w:t>
      </w:r>
      <w:proofErr w:type="gramStart"/>
      <w:r w:rsidRPr="00604270">
        <w:rPr>
          <w:rFonts w:ascii="Akzidenz-Grotesk Std Regular" w:hAnsi="Akzidenz-Grotesk Std Regular"/>
          <w:sz w:val="20"/>
          <w:szCs w:val="20"/>
        </w:rPr>
        <w:t>should not be fed</w:t>
      </w:r>
      <w:proofErr w:type="gramEnd"/>
      <w:r w:rsidRPr="00604270">
        <w:rPr>
          <w:rFonts w:ascii="Akzidenz-Grotesk Std Regular" w:hAnsi="Akzidenz-Grotesk Std Regular"/>
          <w:sz w:val="20"/>
          <w:szCs w:val="20"/>
        </w:rPr>
        <w:t xml:space="preserve"> past 6 weeks as at this point high protein levels are unnecessary and can lead to health problems.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Growers Pellets </w:t>
      </w:r>
      <w:proofErr w:type="gramStart"/>
      <w:r w:rsidRPr="00604270">
        <w:rPr>
          <w:rFonts w:ascii="Akzidenz-Grotesk Std Regular" w:hAnsi="Akzidenz-Grotesk Std Regular"/>
          <w:sz w:val="20"/>
          <w:szCs w:val="20"/>
        </w:rPr>
        <w:t>are designed</w:t>
      </w:r>
      <w:proofErr w:type="gramEnd"/>
      <w:r w:rsidRPr="00604270">
        <w:rPr>
          <w:rFonts w:ascii="Akzidenz-Grotesk Std Regular" w:hAnsi="Akzidenz-Grotesk Std Regular"/>
          <w:sz w:val="20"/>
          <w:szCs w:val="20"/>
        </w:rPr>
        <w:t xml:space="preserve"> for older chic</w:t>
      </w:r>
      <w:r>
        <w:rPr>
          <w:rFonts w:ascii="Akzidenz-Grotesk Std Regular" w:hAnsi="Akzidenz-Grotesk Std Regular"/>
          <w:sz w:val="20"/>
          <w:szCs w:val="20"/>
        </w:rPr>
        <w:t>ks. I</w:t>
      </w:r>
      <w:r w:rsidRPr="00604270">
        <w:rPr>
          <w:rFonts w:ascii="Akzidenz-Grotesk Std Regular" w:hAnsi="Akzidenz-Grotesk Std Regular"/>
          <w:sz w:val="20"/>
          <w:szCs w:val="20"/>
        </w:rPr>
        <w:t xml:space="preserve">t has a slightly lower protein content and lower </w:t>
      </w:r>
      <w:proofErr w:type="gramStart"/>
      <w:r w:rsidRPr="00604270">
        <w:rPr>
          <w:rFonts w:ascii="Akzidenz-Grotesk Std Regular" w:hAnsi="Akzidenz-Grotesk Std Regular"/>
          <w:sz w:val="20"/>
          <w:szCs w:val="20"/>
        </w:rPr>
        <w:t>calcium which</w:t>
      </w:r>
      <w:proofErr w:type="gramEnd"/>
      <w:r w:rsidRPr="00604270">
        <w:rPr>
          <w:rFonts w:ascii="Akzidenz-Grotesk Std Regular" w:hAnsi="Akzidenz-Grotesk Std Regular"/>
          <w:sz w:val="20"/>
          <w:szCs w:val="20"/>
        </w:rPr>
        <w:t xml:space="preserve"> is not needed in high levels again until they start to lay.  This can be fed from </w:t>
      </w:r>
      <w:proofErr w:type="gramStart"/>
      <w:r w:rsidRPr="00604270">
        <w:rPr>
          <w:rFonts w:ascii="Akzidenz-Grotesk Std Regular" w:hAnsi="Akzidenz-Grotesk Std Regular"/>
          <w:sz w:val="20"/>
          <w:szCs w:val="20"/>
        </w:rPr>
        <w:t>6</w:t>
      </w:r>
      <w:proofErr w:type="gramEnd"/>
      <w:r w:rsidRPr="00604270">
        <w:rPr>
          <w:rFonts w:ascii="Akzidenz-Grotesk Std Regular" w:hAnsi="Akzidenz-Grotesk Std Regular"/>
          <w:sz w:val="20"/>
          <w:szCs w:val="20"/>
        </w:rPr>
        <w:t xml:space="preserve"> to 20 weeks of age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Layers Pellets as the name suggests are for hens that are laying which usually occurs from 20 + weeks of age.  This ration has similar protein levels to grower pellets but calcium content is higher to allow for the requirements of egg production.</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Grain or scratch.  There are various grains and grain mixtures fed to chickens.  These are fine to offer in small quantities as an occasional treat but are not a balanced diet and can cause problems if fed to excess. Wheat is the preferred grain for chickens </w:t>
      </w:r>
      <w:proofErr w:type="gramStart"/>
      <w:r w:rsidRPr="00604270">
        <w:rPr>
          <w:rFonts w:ascii="Akzidenz-Grotesk Std Regular" w:hAnsi="Akzidenz-Grotesk Std Regular"/>
          <w:sz w:val="20"/>
          <w:szCs w:val="20"/>
        </w:rPr>
        <w:t>being easily digested</w:t>
      </w:r>
      <w:proofErr w:type="gramEnd"/>
      <w:r w:rsidRPr="00604270">
        <w:rPr>
          <w:rFonts w:ascii="Akzidenz-Grotesk Std Regular" w:hAnsi="Akzidenz-Grotesk Std Regular"/>
          <w:sz w:val="20"/>
          <w:szCs w:val="20"/>
        </w:rPr>
        <w:t xml:space="preserve"> and they do love it but should only be fed occasionally.</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Grit. Because birds do not have </w:t>
      </w:r>
      <w:proofErr w:type="gramStart"/>
      <w:r w:rsidRPr="00604270">
        <w:rPr>
          <w:rFonts w:ascii="Akzidenz-Grotesk Std Regular" w:hAnsi="Akzidenz-Grotesk Std Regular"/>
          <w:sz w:val="20"/>
          <w:szCs w:val="20"/>
        </w:rPr>
        <w:t>teeth</w:t>
      </w:r>
      <w:proofErr w:type="gramEnd"/>
      <w:r w:rsidRPr="00604270">
        <w:rPr>
          <w:rFonts w:ascii="Akzidenz-Grotesk Std Regular" w:hAnsi="Akzidenz-Grotesk Std Regular"/>
          <w:sz w:val="20"/>
          <w:szCs w:val="20"/>
        </w:rPr>
        <w:t xml:space="preserve"> the grinding of their food takes place in their muscular stomach (Gizzard).  Birds will ingest small stones for this purpose, but it is beneficial to provide them with a mixture of digestible and indigestible grit to help this process.  The indigestible grit aids grinding of food and the digestible grit is a very important source of calcium for laying hens.  Grit </w:t>
      </w:r>
      <w:proofErr w:type="gramStart"/>
      <w:r w:rsidRPr="00604270">
        <w:rPr>
          <w:rFonts w:ascii="Akzidenz-Grotesk Std Regular" w:hAnsi="Akzidenz-Grotesk Std Regular"/>
          <w:sz w:val="20"/>
          <w:szCs w:val="20"/>
        </w:rPr>
        <w:t>should always be provided</w:t>
      </w:r>
      <w:proofErr w:type="gramEnd"/>
      <w:r w:rsidRPr="00604270">
        <w:rPr>
          <w:rFonts w:ascii="Akzidenz-Grotesk Std Regular" w:hAnsi="Akzidenz-Grotesk Std Regular"/>
          <w:sz w:val="20"/>
          <w:szCs w:val="20"/>
        </w:rPr>
        <w:t xml:space="preserve"> in a separate bowl and chickens will moderate their own intake.</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Kitchen scraps. Chickens </w:t>
      </w:r>
      <w:proofErr w:type="gramStart"/>
      <w:r w:rsidRPr="00604270">
        <w:rPr>
          <w:rFonts w:ascii="Akzidenz-Grotesk Std Regular" w:hAnsi="Akzidenz-Grotesk Std Regular"/>
          <w:sz w:val="20"/>
          <w:szCs w:val="20"/>
        </w:rPr>
        <w:t>are classed</w:t>
      </w:r>
      <w:proofErr w:type="gramEnd"/>
      <w:r w:rsidRPr="00604270">
        <w:rPr>
          <w:rFonts w:ascii="Akzidenz-Grotesk Std Regular" w:hAnsi="Akzidenz-Grotesk Std Regular"/>
          <w:sz w:val="20"/>
          <w:szCs w:val="20"/>
        </w:rPr>
        <w:t xml:space="preserve"> as production animals and it is therefore against the law to feed kitchen scraps. Vegetables and fruit </w:t>
      </w:r>
      <w:proofErr w:type="gramStart"/>
      <w:r w:rsidRPr="00604270">
        <w:rPr>
          <w:rFonts w:ascii="Akzidenz-Grotesk Std Regular" w:hAnsi="Akzidenz-Grotesk Std Regular"/>
          <w:sz w:val="20"/>
          <w:szCs w:val="20"/>
        </w:rPr>
        <w:t>can be offered</w:t>
      </w:r>
      <w:proofErr w:type="gramEnd"/>
      <w:r w:rsidRPr="00604270">
        <w:rPr>
          <w:rFonts w:ascii="Akzidenz-Grotesk Std Regular" w:hAnsi="Akzidenz-Grotesk Std Regular"/>
          <w:sz w:val="20"/>
          <w:szCs w:val="20"/>
        </w:rPr>
        <w:t xml:space="preserve"> for enrichment but must be fed directly from the allotment or shop, not allowed to pass through a kitchen.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DISEASES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Chickens, like other birds, have evolved to hide signs of illness for as long as possible.  Birds who look ill will attract </w:t>
      </w:r>
      <w:proofErr w:type="gramStart"/>
      <w:r w:rsidRPr="00604270">
        <w:rPr>
          <w:rFonts w:ascii="Akzidenz-Grotesk Std Regular" w:hAnsi="Akzidenz-Grotesk Std Regular"/>
          <w:sz w:val="20"/>
          <w:szCs w:val="20"/>
        </w:rPr>
        <w:t>predators which is a danger to the flock</w:t>
      </w:r>
      <w:proofErr w:type="gramEnd"/>
      <w:r w:rsidRPr="00604270">
        <w:rPr>
          <w:rFonts w:ascii="Akzidenz-Grotesk Std Regular" w:hAnsi="Akzidenz-Grotesk Std Regular"/>
          <w:sz w:val="20"/>
          <w:szCs w:val="20"/>
        </w:rPr>
        <w:t xml:space="preserve"> and so healthy flock members will attack or ostracise an ill looking bird for the safety of the entire group.  Spotting an ill looking bird can therefore be difficult in the early stages, so regular handling and monitoring to assess behaviour, body condition, food intake and weight is vital.  The following can be signs of a problem:</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Nasal discharge</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Lethargy/unwillingness to move</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Weight loss or loss of body condition</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Dull feathers or loss of feathers</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Isolation from flock/bullying</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Abnormal smell</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Dirty vent</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Fluffed up feathers</w:t>
      </w:r>
    </w:p>
    <w:p w:rsidR="00604270" w:rsidRPr="00604270" w:rsidRDefault="00604270" w:rsidP="00604270">
      <w:pPr>
        <w:pStyle w:val="RVCAddress"/>
        <w:numPr>
          <w:ilvl w:val="0"/>
          <w:numId w:val="7"/>
        </w:numPr>
        <w:rPr>
          <w:rFonts w:ascii="Akzidenz-Grotesk Std Regular" w:hAnsi="Akzidenz-Grotesk Std Regular"/>
          <w:sz w:val="20"/>
          <w:szCs w:val="20"/>
        </w:rPr>
      </w:pPr>
      <w:r w:rsidRPr="00604270">
        <w:rPr>
          <w:rFonts w:ascii="Akzidenz-Grotesk Std Regular" w:hAnsi="Akzidenz-Grotesk Std Regular"/>
          <w:sz w:val="20"/>
          <w:szCs w:val="20"/>
        </w:rPr>
        <w:t>Comb colour change</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The following are some common problems seen in backyard poultry:</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Internal parasites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Worms are very common and can lead to death and other diseases.  Even a light worm burden can build up rapidly in the environment.  A regular worming strategy as part of routine flock management is vital.  We recommend twice yearly worming with </w:t>
      </w:r>
      <w:proofErr w:type="spellStart"/>
      <w:r w:rsidRPr="00604270">
        <w:rPr>
          <w:rFonts w:ascii="Akzidenz-Grotesk Std Regular" w:hAnsi="Akzidenz-Grotesk Std Regular"/>
          <w:sz w:val="20"/>
          <w:szCs w:val="20"/>
        </w:rPr>
        <w:t>flubenvet</w:t>
      </w:r>
      <w:proofErr w:type="spellEnd"/>
      <w:r w:rsidRPr="00604270">
        <w:rPr>
          <w:rFonts w:ascii="Akzidenz-Grotesk Std Regular" w:hAnsi="Akzidenz-Grotesk Std Regular"/>
          <w:sz w:val="20"/>
          <w:szCs w:val="20"/>
        </w:rPr>
        <w:t xml:space="preserve"> as a minimum.  More intensive worming may be required in other circumstances. </w:t>
      </w:r>
      <w:proofErr w:type="spellStart"/>
      <w:r w:rsidRPr="00604270">
        <w:rPr>
          <w:rFonts w:ascii="Akzidenz-Grotesk Std Regular" w:hAnsi="Akzidenz-Grotesk Std Regular"/>
          <w:sz w:val="20"/>
          <w:szCs w:val="20"/>
        </w:rPr>
        <w:t>Flubenvet</w:t>
      </w:r>
      <w:proofErr w:type="spellEnd"/>
      <w:r w:rsidRPr="00604270">
        <w:rPr>
          <w:rFonts w:ascii="Akzidenz-Grotesk Std Regular" w:hAnsi="Akzidenz-Grotesk Std Regular"/>
          <w:sz w:val="20"/>
          <w:szCs w:val="20"/>
        </w:rPr>
        <w:t xml:space="preserve"> may be used without an egg withdrawal provided it is below 30 ppm, but at this </w:t>
      </w:r>
      <w:proofErr w:type="gramStart"/>
      <w:r w:rsidRPr="00604270">
        <w:rPr>
          <w:rFonts w:ascii="Akzidenz-Grotesk Std Regular" w:hAnsi="Akzidenz-Grotesk Std Regular"/>
          <w:sz w:val="20"/>
          <w:szCs w:val="20"/>
        </w:rPr>
        <w:t>dose</w:t>
      </w:r>
      <w:proofErr w:type="gramEnd"/>
      <w:r w:rsidRPr="00604270">
        <w:rPr>
          <w:rFonts w:ascii="Akzidenz-Grotesk Std Regular" w:hAnsi="Akzidenz-Grotesk Std Regular"/>
          <w:sz w:val="20"/>
          <w:szCs w:val="20"/>
        </w:rPr>
        <w:t xml:space="preserve"> it does not treat tapeworm.  A faecal sample </w:t>
      </w:r>
      <w:proofErr w:type="gramStart"/>
      <w:r w:rsidRPr="00604270">
        <w:rPr>
          <w:rFonts w:ascii="Akzidenz-Grotesk Std Regular" w:hAnsi="Akzidenz-Grotesk Std Regular"/>
          <w:sz w:val="20"/>
          <w:szCs w:val="20"/>
        </w:rPr>
        <w:t>can be tested</w:t>
      </w:r>
      <w:proofErr w:type="gramEnd"/>
      <w:r w:rsidRPr="00604270">
        <w:rPr>
          <w:rFonts w:ascii="Akzidenz-Grotesk Std Regular" w:hAnsi="Akzidenz-Grotesk Std Regular"/>
          <w:sz w:val="20"/>
          <w:szCs w:val="20"/>
        </w:rPr>
        <w:t xml:space="preserve"> at the clinic to check for tapeworm if this is of concern.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Feather pecking</w:t>
      </w:r>
    </w:p>
    <w:p w:rsidR="00604270" w:rsidRPr="00604270" w:rsidRDefault="00604270" w:rsidP="00604270">
      <w:pPr>
        <w:pStyle w:val="RVCAddress"/>
        <w:rPr>
          <w:rFonts w:ascii="Akzidenz-Grotesk Std Regular" w:hAnsi="Akzidenz-Grotesk Std Regular"/>
          <w:sz w:val="20"/>
          <w:szCs w:val="20"/>
        </w:rPr>
      </w:pPr>
      <w:proofErr w:type="gramStart"/>
      <w:r w:rsidRPr="00604270">
        <w:rPr>
          <w:rFonts w:ascii="Akzidenz-Grotesk Std Regular" w:hAnsi="Akzidenz-Grotesk Std Regular"/>
          <w:sz w:val="20"/>
          <w:szCs w:val="20"/>
        </w:rPr>
        <w:t>Can be focused</w:t>
      </w:r>
      <w:proofErr w:type="gramEnd"/>
      <w:r w:rsidRPr="00604270">
        <w:rPr>
          <w:rFonts w:ascii="Akzidenz-Grotesk Std Regular" w:hAnsi="Akzidenz-Grotesk Std Regular"/>
          <w:sz w:val="20"/>
          <w:szCs w:val="20"/>
        </w:rPr>
        <w:t xml:space="preserve"> at a sick chicken so examine the victim carefully and seek veterinary advice early on.  Also caused by overheating, feeding too much corn and overcrowding.  Correct the underlying cause and consider removing the chicken(s) responsible until resolved. Feather pecking can progress to cannibalism.</w:t>
      </w:r>
    </w:p>
    <w:p w:rsidR="00604270" w:rsidRPr="00604270" w:rsidRDefault="00604270" w:rsidP="00604270">
      <w:pPr>
        <w:pStyle w:val="RVCAddress"/>
        <w:rPr>
          <w:rFonts w:ascii="Akzidenz-Grotesk Std Regular" w:hAnsi="Akzidenz-Grotesk Std Regular"/>
          <w:sz w:val="20"/>
          <w:szCs w:val="20"/>
        </w:rPr>
      </w:pPr>
      <w:proofErr w:type="spellStart"/>
      <w:r w:rsidRPr="00604270">
        <w:rPr>
          <w:rFonts w:ascii="Akzidenz-Grotesk Std Regular" w:hAnsi="Akzidenz-Grotesk Std Regular"/>
          <w:sz w:val="20"/>
          <w:szCs w:val="20"/>
        </w:rPr>
        <w:t>Bumblefoot</w:t>
      </w:r>
      <w:proofErr w:type="spellEnd"/>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Swelling of the pad of the foot </w:t>
      </w:r>
      <w:proofErr w:type="gramStart"/>
      <w:r w:rsidRPr="00604270">
        <w:rPr>
          <w:rFonts w:ascii="Akzidenz-Grotesk Std Regular" w:hAnsi="Akzidenz-Grotesk Std Regular"/>
          <w:sz w:val="20"/>
          <w:szCs w:val="20"/>
        </w:rPr>
        <w:t>as a result</w:t>
      </w:r>
      <w:proofErr w:type="gramEnd"/>
      <w:r w:rsidRPr="00604270">
        <w:rPr>
          <w:rFonts w:ascii="Akzidenz-Grotesk Std Regular" w:hAnsi="Akzidenz-Grotesk Std Regular"/>
          <w:sz w:val="20"/>
          <w:szCs w:val="20"/>
        </w:rPr>
        <w:t xml:space="preserve"> of a bacterial infection.  Can be </w:t>
      </w:r>
      <w:proofErr w:type="gramStart"/>
      <w:r w:rsidRPr="00604270">
        <w:rPr>
          <w:rFonts w:ascii="Akzidenz-Grotesk Std Regular" w:hAnsi="Akzidenz-Grotesk Std Regular"/>
          <w:sz w:val="20"/>
          <w:szCs w:val="20"/>
        </w:rPr>
        <w:t>as a result</w:t>
      </w:r>
      <w:proofErr w:type="gramEnd"/>
      <w:r w:rsidRPr="00604270">
        <w:rPr>
          <w:rFonts w:ascii="Akzidenz-Grotesk Std Regular" w:hAnsi="Akzidenz-Grotesk Std Regular"/>
          <w:sz w:val="20"/>
          <w:szCs w:val="20"/>
        </w:rPr>
        <w:t xml:space="preserve"> of perches being too high from the ground leading to bruising.  Lameness in one leg can lead to </w:t>
      </w:r>
      <w:proofErr w:type="spellStart"/>
      <w:r w:rsidRPr="00604270">
        <w:rPr>
          <w:rFonts w:ascii="Akzidenz-Grotesk Std Regular" w:hAnsi="Akzidenz-Grotesk Std Regular"/>
          <w:sz w:val="20"/>
          <w:szCs w:val="20"/>
        </w:rPr>
        <w:t>bumblefoot</w:t>
      </w:r>
      <w:proofErr w:type="spellEnd"/>
      <w:r w:rsidRPr="00604270">
        <w:rPr>
          <w:rFonts w:ascii="Akzidenz-Grotesk Std Regular" w:hAnsi="Akzidenz-Grotesk Std Regular"/>
          <w:sz w:val="20"/>
          <w:szCs w:val="20"/>
        </w:rPr>
        <w:t xml:space="preserve"> in the other due to excessive weight </w:t>
      </w:r>
      <w:proofErr w:type="gramStart"/>
      <w:r w:rsidRPr="00604270">
        <w:rPr>
          <w:rFonts w:ascii="Akzidenz-Grotesk Std Regular" w:hAnsi="Akzidenz-Grotesk Std Regular"/>
          <w:sz w:val="20"/>
          <w:szCs w:val="20"/>
        </w:rPr>
        <w:t>being focused</w:t>
      </w:r>
      <w:proofErr w:type="gramEnd"/>
      <w:r w:rsidRPr="00604270">
        <w:rPr>
          <w:rFonts w:ascii="Akzidenz-Grotesk Std Regular" w:hAnsi="Akzidenz-Grotesk Std Regular"/>
          <w:sz w:val="20"/>
          <w:szCs w:val="20"/>
        </w:rPr>
        <w:t xml:space="preserve"> on only one leg.</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Egg peritonitis</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Very common especially in ex-battery hens.  Signs are general ill health, weight loss, inactivity, swollen abdomen, caused by malfunction of the reproductive tract leading to inflammation in the abdomen.  Early intervention is key to good outcome.  Often not curable but </w:t>
      </w:r>
      <w:proofErr w:type="gramStart"/>
      <w:r w:rsidRPr="00604270">
        <w:rPr>
          <w:rFonts w:ascii="Akzidenz-Grotesk Std Regular" w:hAnsi="Akzidenz-Grotesk Std Regular"/>
          <w:sz w:val="20"/>
          <w:szCs w:val="20"/>
        </w:rPr>
        <w:t>can be managed</w:t>
      </w:r>
      <w:proofErr w:type="gramEnd"/>
      <w:r w:rsidRPr="00604270">
        <w:rPr>
          <w:rFonts w:ascii="Akzidenz-Grotesk Std Regular" w:hAnsi="Akzidenz-Grotesk Std Regular"/>
          <w:sz w:val="20"/>
          <w:szCs w:val="20"/>
        </w:rPr>
        <w:t xml:space="preserve">.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Respiratory disease</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Common, various causes such as fugal, bacterial and viral.  Early intervention gives better outcome.  Poor diet, poor ventilation and stress exacerbate the condition.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Lice</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The chicken louse (</w:t>
      </w:r>
      <w:proofErr w:type="spellStart"/>
      <w:r w:rsidRPr="00604270">
        <w:rPr>
          <w:rFonts w:ascii="Akzidenz-Grotesk Std Regular" w:hAnsi="Akzidenz-Grotesk Std Regular"/>
          <w:sz w:val="20"/>
          <w:szCs w:val="20"/>
        </w:rPr>
        <w:t>Menopon</w:t>
      </w:r>
      <w:proofErr w:type="spellEnd"/>
      <w:r w:rsidRPr="00604270">
        <w:rPr>
          <w:rFonts w:ascii="Akzidenz-Grotesk Std Regular" w:hAnsi="Akzidenz-Grotesk Std Regular"/>
          <w:sz w:val="20"/>
          <w:szCs w:val="20"/>
        </w:rPr>
        <w:t xml:space="preserve"> </w:t>
      </w:r>
      <w:proofErr w:type="spellStart"/>
      <w:r w:rsidRPr="00604270">
        <w:rPr>
          <w:rFonts w:ascii="Akzidenz-Grotesk Std Regular" w:hAnsi="Akzidenz-Grotesk Std Regular"/>
          <w:sz w:val="20"/>
          <w:szCs w:val="20"/>
        </w:rPr>
        <w:t>gallinae</w:t>
      </w:r>
      <w:proofErr w:type="spellEnd"/>
      <w:r w:rsidRPr="00604270">
        <w:rPr>
          <w:rFonts w:ascii="Akzidenz-Grotesk Std Regular" w:hAnsi="Akzidenz-Grotesk Std Regular"/>
          <w:sz w:val="20"/>
          <w:szCs w:val="20"/>
        </w:rPr>
        <w:t xml:space="preserve">) is very easy to see with the naked eye.  It is about 2mm long and pale yellow.  They move rapidly away from the light when the feathers </w:t>
      </w:r>
      <w:proofErr w:type="gramStart"/>
      <w:r w:rsidRPr="00604270">
        <w:rPr>
          <w:rFonts w:ascii="Akzidenz-Grotesk Std Regular" w:hAnsi="Akzidenz-Grotesk Std Regular"/>
          <w:sz w:val="20"/>
          <w:szCs w:val="20"/>
        </w:rPr>
        <w:t>are parted</w:t>
      </w:r>
      <w:proofErr w:type="gramEnd"/>
      <w:r w:rsidRPr="00604270">
        <w:rPr>
          <w:rFonts w:ascii="Akzidenz-Grotesk Std Regular" w:hAnsi="Akzidenz-Grotesk Std Regular"/>
          <w:sz w:val="20"/>
          <w:szCs w:val="20"/>
        </w:rPr>
        <w:t xml:space="preserve">.  Their eggs look like granules of sugar at feather bases.  They will depress birds and are worse in </w:t>
      </w:r>
      <w:proofErr w:type="gramStart"/>
      <w:r w:rsidRPr="00604270">
        <w:rPr>
          <w:rFonts w:ascii="Akzidenz-Grotesk Std Regular" w:hAnsi="Akzidenz-Grotesk Std Regular"/>
          <w:sz w:val="20"/>
          <w:szCs w:val="20"/>
        </w:rPr>
        <w:t>Autumn</w:t>
      </w:r>
      <w:proofErr w:type="gramEnd"/>
      <w:r w:rsidRPr="00604270">
        <w:rPr>
          <w:rFonts w:ascii="Akzidenz-Grotesk Std Regular" w:hAnsi="Akzidenz-Grotesk Std Regular"/>
          <w:sz w:val="20"/>
          <w:szCs w:val="20"/>
        </w:rPr>
        <w:t xml:space="preserve"> and winter.  Treatment includes diatomaceous earth (DM, </w:t>
      </w:r>
      <w:proofErr w:type="spellStart"/>
      <w:r w:rsidRPr="00604270">
        <w:rPr>
          <w:rFonts w:ascii="Akzidenz-Grotesk Std Regular" w:hAnsi="Akzidenz-Grotesk Std Regular"/>
          <w:sz w:val="20"/>
          <w:szCs w:val="20"/>
        </w:rPr>
        <w:t>Biolink</w:t>
      </w:r>
      <w:proofErr w:type="spellEnd"/>
      <w:r w:rsidRPr="00604270">
        <w:rPr>
          <w:rFonts w:ascii="Akzidenz-Grotesk Std Regular" w:hAnsi="Akzidenz-Grotesk Std Regular"/>
          <w:sz w:val="20"/>
          <w:szCs w:val="20"/>
        </w:rPr>
        <w:t>) or a pyrethrum-based louse powder.</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Red mite (</w:t>
      </w:r>
      <w:proofErr w:type="spellStart"/>
      <w:r w:rsidRPr="00604270">
        <w:rPr>
          <w:rFonts w:ascii="Akzidenz-Grotesk Std Regular" w:hAnsi="Akzidenz-Grotesk Std Regular"/>
          <w:sz w:val="20"/>
          <w:szCs w:val="20"/>
        </w:rPr>
        <w:t>Dermanyssus</w:t>
      </w:r>
      <w:proofErr w:type="spellEnd"/>
      <w:r w:rsidRPr="00604270">
        <w:rPr>
          <w:rFonts w:ascii="Akzidenz-Grotesk Std Regular" w:hAnsi="Akzidenz-Grotesk Std Regular"/>
          <w:sz w:val="20"/>
          <w:szCs w:val="20"/>
        </w:rPr>
        <w:t xml:space="preserve"> </w:t>
      </w:r>
      <w:proofErr w:type="spellStart"/>
      <w:r w:rsidRPr="00604270">
        <w:rPr>
          <w:rFonts w:ascii="Akzidenz-Grotesk Std Regular" w:hAnsi="Akzidenz-Grotesk Std Regular"/>
          <w:sz w:val="20"/>
          <w:szCs w:val="20"/>
        </w:rPr>
        <w:t>gallinae</w:t>
      </w:r>
      <w:proofErr w:type="spellEnd"/>
      <w:r w:rsidRPr="00604270">
        <w:rPr>
          <w:rFonts w:ascii="Akzidenz-Grotesk Std Regular" w:hAnsi="Akzidenz-Grotesk Std Regular"/>
          <w:sz w:val="20"/>
          <w:szCs w:val="20"/>
        </w:rPr>
        <w:t xml:space="preserve">) </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These mites are hard to spot because they are only on the chickens during the night and live in crevices in the coop during the day.  They suck blood causing anaemia and lethargy and can be very difficult to get rid of.  They can live for almost a year without feeding.  Treatment is difficult and revolves around the use of a spray treatment for the chicken coop </w:t>
      </w:r>
      <w:proofErr w:type="spellStart"/>
      <w:r w:rsidRPr="00604270">
        <w:rPr>
          <w:rFonts w:ascii="Akzidenz-Grotesk Std Regular" w:hAnsi="Akzidenz-Grotesk Std Regular"/>
          <w:sz w:val="20"/>
          <w:szCs w:val="20"/>
        </w:rPr>
        <w:t>eg</w:t>
      </w:r>
      <w:proofErr w:type="spellEnd"/>
      <w:r w:rsidRPr="00604270">
        <w:rPr>
          <w:rFonts w:ascii="Akzidenz-Grotesk Std Regular" w:hAnsi="Akzidenz-Grotesk Std Regular"/>
          <w:sz w:val="20"/>
          <w:szCs w:val="20"/>
        </w:rPr>
        <w:t xml:space="preserve">. </w:t>
      </w:r>
      <w:proofErr w:type="spellStart"/>
      <w:r w:rsidRPr="00604270">
        <w:rPr>
          <w:rFonts w:ascii="Akzidenz-Grotesk Std Regular" w:hAnsi="Akzidenz-Grotesk Std Regular"/>
          <w:sz w:val="20"/>
          <w:szCs w:val="20"/>
        </w:rPr>
        <w:t>Indorex</w:t>
      </w:r>
      <w:proofErr w:type="spellEnd"/>
      <w:r w:rsidRPr="00604270">
        <w:rPr>
          <w:rFonts w:ascii="Akzidenz-Grotesk Std Regular" w:hAnsi="Akzidenz-Grotesk Std Regular"/>
          <w:sz w:val="20"/>
          <w:szCs w:val="20"/>
        </w:rPr>
        <w:t xml:space="preserve"> or acclaim as well as the use of diatomaceous earth (DM, </w:t>
      </w:r>
      <w:proofErr w:type="spellStart"/>
      <w:r w:rsidRPr="00604270">
        <w:rPr>
          <w:rFonts w:ascii="Akzidenz-Grotesk Std Regular" w:hAnsi="Akzidenz-Grotesk Std Regular"/>
          <w:sz w:val="20"/>
          <w:szCs w:val="20"/>
        </w:rPr>
        <w:t>Biolite</w:t>
      </w:r>
      <w:proofErr w:type="spellEnd"/>
      <w:r w:rsidRPr="00604270">
        <w:rPr>
          <w:rFonts w:ascii="Akzidenz-Grotesk Std Regular" w:hAnsi="Akzidenz-Grotesk Std Regular"/>
          <w:sz w:val="20"/>
          <w:szCs w:val="20"/>
        </w:rPr>
        <w:t xml:space="preserve">) spread liberally in the environment and dusted into the dust baths for the chickens all year round.  Wild birds can re infest the flock and eradicating mites from every nook and crevice can be extremely difficult.  A new product called </w:t>
      </w:r>
      <w:proofErr w:type="spellStart"/>
      <w:r w:rsidRPr="00604270">
        <w:rPr>
          <w:rFonts w:ascii="Akzidenz-Grotesk Std Regular" w:hAnsi="Akzidenz-Grotesk Std Regular"/>
          <w:sz w:val="20"/>
          <w:szCs w:val="20"/>
        </w:rPr>
        <w:t>Exzolt</w:t>
      </w:r>
      <w:proofErr w:type="spellEnd"/>
      <w:r w:rsidRPr="00604270">
        <w:rPr>
          <w:rFonts w:ascii="Akzidenz-Grotesk Std Regular" w:hAnsi="Akzidenz-Grotesk Std Regular"/>
          <w:sz w:val="20"/>
          <w:szCs w:val="20"/>
        </w:rPr>
        <w:t xml:space="preserve"> </w:t>
      </w:r>
      <w:proofErr w:type="gramStart"/>
      <w:r w:rsidRPr="00604270">
        <w:rPr>
          <w:rFonts w:ascii="Akzidenz-Grotesk Std Regular" w:hAnsi="Akzidenz-Grotesk Std Regular"/>
          <w:sz w:val="20"/>
          <w:szCs w:val="20"/>
        </w:rPr>
        <w:t>can be added</w:t>
      </w:r>
      <w:proofErr w:type="gramEnd"/>
      <w:r w:rsidRPr="00604270">
        <w:rPr>
          <w:rFonts w:ascii="Akzidenz-Grotesk Std Regular" w:hAnsi="Akzidenz-Grotesk Std Regular"/>
          <w:sz w:val="20"/>
          <w:szCs w:val="20"/>
        </w:rPr>
        <w:t xml:space="preserve"> to drinking water, has no egg withdrawal and lasts for 3 months but is very expensive.</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RECORD KEEPING</w:t>
      </w:r>
    </w:p>
    <w:p w:rsidR="00604270" w:rsidRPr="00604270" w:rsidRDefault="00604270" w:rsidP="00604270">
      <w:pPr>
        <w:pStyle w:val="RVCAddress"/>
        <w:rPr>
          <w:rFonts w:ascii="Akzidenz-Grotesk Std Regular" w:hAnsi="Akzidenz-Grotesk Std Regular"/>
          <w:sz w:val="20"/>
          <w:szCs w:val="20"/>
        </w:rPr>
      </w:pPr>
      <w:r w:rsidRPr="00604270">
        <w:rPr>
          <w:rFonts w:ascii="Akzidenz-Grotesk Std Regular" w:hAnsi="Akzidenz-Grotesk Std Regular"/>
          <w:sz w:val="20"/>
          <w:szCs w:val="20"/>
        </w:rPr>
        <w:t xml:space="preserve">Regardless of whether you are a commercial poultry producer or keep chickens as pets, it is a legal requirement to keep a record of any medications they receive.  The record should contain the bird(s) identification, breed or species, age, drug, batch number, dose, route of administration, date and withdrawal time for eggs or meat. If a drug </w:t>
      </w:r>
      <w:proofErr w:type="gramStart"/>
      <w:r w:rsidRPr="00604270">
        <w:rPr>
          <w:rFonts w:ascii="Akzidenz-Grotesk Std Regular" w:hAnsi="Akzidenz-Grotesk Std Regular"/>
          <w:sz w:val="20"/>
          <w:szCs w:val="20"/>
        </w:rPr>
        <w:t>is used</w:t>
      </w:r>
      <w:proofErr w:type="gramEnd"/>
      <w:r w:rsidRPr="00604270">
        <w:rPr>
          <w:rFonts w:ascii="Akzidenz-Grotesk Std Regular" w:hAnsi="Akzidenz-Grotesk Std Regular"/>
          <w:sz w:val="20"/>
          <w:szCs w:val="20"/>
        </w:rPr>
        <w:t xml:space="preserve"> via the Cascade, then statutory withdrawal times are not less than 7 days for eggs and 28 days for meat.</w:t>
      </w:r>
      <w:bookmarkStart w:id="0" w:name="_GoBack"/>
      <w:bookmarkEnd w:id="0"/>
    </w:p>
    <w:p w:rsidR="00604270" w:rsidRPr="00604270" w:rsidRDefault="00604270" w:rsidP="00604270">
      <w:pPr>
        <w:pStyle w:val="RVCAddress"/>
        <w:rPr>
          <w:rFonts w:ascii="Akzidenz-Grotesk Std Regular" w:hAnsi="Akzidenz-Grotesk Std Regular"/>
          <w:sz w:val="20"/>
          <w:szCs w:val="20"/>
        </w:rPr>
      </w:pPr>
    </w:p>
    <w:p w:rsidR="003A524F" w:rsidRPr="00604270" w:rsidRDefault="003A524F" w:rsidP="003A524F">
      <w:pPr>
        <w:pStyle w:val="RVCAddress"/>
        <w:rPr>
          <w:rFonts w:ascii="Akzidenz-Grotesk Std Regular" w:hAnsi="Akzidenz-Grotesk Std Regular"/>
          <w:sz w:val="20"/>
          <w:szCs w:val="20"/>
        </w:rPr>
      </w:pPr>
    </w:p>
    <w:sectPr w:rsidR="003A524F" w:rsidRPr="00604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kzidenz-Grotesk Std Regular">
    <w:panose1 w:val="02000503030000020003"/>
    <w:charset w:val="00"/>
    <w:family w:val="modern"/>
    <w:notTrueType/>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CC8"/>
    <w:multiLevelType w:val="hybridMultilevel"/>
    <w:tmpl w:val="5054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47EFF"/>
    <w:multiLevelType w:val="hybridMultilevel"/>
    <w:tmpl w:val="C07C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3083B"/>
    <w:multiLevelType w:val="hybridMultilevel"/>
    <w:tmpl w:val="D872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F2556"/>
    <w:multiLevelType w:val="hybridMultilevel"/>
    <w:tmpl w:val="04DCE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DC6D5B"/>
    <w:multiLevelType w:val="hybridMultilevel"/>
    <w:tmpl w:val="228A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400C4"/>
    <w:multiLevelType w:val="hybridMultilevel"/>
    <w:tmpl w:val="1738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05142"/>
    <w:multiLevelType w:val="hybridMultilevel"/>
    <w:tmpl w:val="32A4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4F"/>
    <w:rsid w:val="00031CFA"/>
    <w:rsid w:val="00074D9A"/>
    <w:rsid w:val="00142F26"/>
    <w:rsid w:val="00331ACF"/>
    <w:rsid w:val="003A524F"/>
    <w:rsid w:val="00604270"/>
    <w:rsid w:val="00701813"/>
    <w:rsid w:val="00835061"/>
    <w:rsid w:val="00995F40"/>
    <w:rsid w:val="00997ED8"/>
    <w:rsid w:val="00B915A2"/>
    <w:rsid w:val="00F75ACD"/>
    <w:rsid w:val="00FA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A51C"/>
  <w15:chartTrackingRefBased/>
  <w15:docId w15:val="{8D96D81C-6A51-4246-838D-20A318E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4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24F"/>
    <w:rPr>
      <w:rFonts w:ascii="Verdana" w:hAnsi="Verdana" w:cs="Times New Roman" w:hint="default"/>
      <w:color w:val="003399"/>
      <w:u w:val="single"/>
    </w:rPr>
  </w:style>
  <w:style w:type="paragraph" w:customStyle="1" w:styleId="RVCAddress">
    <w:name w:val="RVCAddress"/>
    <w:basedOn w:val="Normal"/>
    <w:rsid w:val="003A524F"/>
    <w:pPr>
      <w:spacing w:after="90" w:line="180" w:lineRule="atLeast"/>
    </w:pPr>
    <w:rPr>
      <w:rFonts w:ascii="Arial" w:eastAsia="Times New Roman" w:hAnsi="Arial"/>
      <w:sz w:val="16"/>
      <w:szCs w:val="24"/>
      <w:lang w:val="en-GB"/>
    </w:rPr>
  </w:style>
  <w:style w:type="paragraph" w:styleId="ListParagraph">
    <w:name w:val="List Paragraph"/>
    <w:basedOn w:val="Normal"/>
    <w:uiPriority w:val="34"/>
    <w:qFormat/>
    <w:rsid w:val="0099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c.ac.uk/BSA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Baldrey</dc:creator>
  <cp:keywords/>
  <dc:description/>
  <cp:lastModifiedBy>Haycock, Lisa</cp:lastModifiedBy>
  <cp:revision>2</cp:revision>
  <dcterms:created xsi:type="dcterms:W3CDTF">2019-01-02T09:47:00Z</dcterms:created>
  <dcterms:modified xsi:type="dcterms:W3CDTF">2019-01-02T09:47:00Z</dcterms:modified>
</cp:coreProperties>
</file>