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00E">
        <w:rPr>
          <w:rFonts w:ascii="Tahoma" w:hAnsi="Tahoma" w:cs="Tahoma"/>
          <w:noProof/>
          <w:color w:val="000000"/>
          <w:sz w:val="24"/>
          <w:szCs w:val="24"/>
          <w:lang w:eastAsia="en-GB"/>
        </w:rPr>
        <w:drawing>
          <wp:inline distT="0" distB="0" distL="0" distR="0" wp14:anchorId="153085E4" wp14:editId="018D3B12">
            <wp:extent cx="1381125" cy="857250"/>
            <wp:effectExtent l="0" t="0" r="9525" b="0"/>
            <wp:docPr id="1" name="Picture 1" descr="https://www.rvc.ac.uk/Media/Default/About/Human%20Resources/images/AS_RGB_Bronze%20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vc.ac.uk/Media/Default/About/Human%20Resources/images/AS_RGB_Bronze%20Aw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00E">
        <w:rPr>
          <w:rFonts w:ascii="Tahoma" w:hAnsi="Tahoma" w:cs="Tahoma"/>
          <w:noProof/>
          <w:color w:val="000000"/>
          <w:sz w:val="24"/>
          <w:szCs w:val="24"/>
          <w:lang w:eastAsia="en-GB"/>
        </w:rPr>
        <w:drawing>
          <wp:inline distT="0" distB="0" distL="0" distR="0" wp14:anchorId="221FE0B5" wp14:editId="3BFC37F4">
            <wp:extent cx="4210050" cy="843071"/>
            <wp:effectExtent l="0" t="0" r="0" b="0"/>
            <wp:docPr id="4" name="Picture 4" descr="C:\Users\rkeen\AppData\Local\Microsoft\Windows\INetCache\Content.Word\Aurora 2018 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een\AppData\Local\Microsoft\Windows\INetCache\Content.Word\Aurora 2018 word 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66" cy="8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F300E">
        <w:rPr>
          <w:rFonts w:ascii="Arial" w:hAnsi="Arial" w:cs="Arial"/>
          <w:b/>
          <w:color w:val="0070C0"/>
          <w:sz w:val="24"/>
          <w:szCs w:val="24"/>
        </w:rPr>
        <w:t>AURORA- Process and Criteria 20</w:t>
      </w:r>
      <w:r w:rsidR="0097674E">
        <w:rPr>
          <w:rFonts w:ascii="Arial" w:hAnsi="Arial" w:cs="Arial"/>
          <w:b/>
          <w:color w:val="0070C0"/>
          <w:sz w:val="24"/>
          <w:szCs w:val="24"/>
        </w:rPr>
        <w:t>21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Aurora is a women-only leadership development programme run by Advance (HE) former Leadership Foundation for Higher Education The programme provides the skills they need to support their career development.  It is a partnership initiative bringing together leadership experts and higher education institutions to take positive action to address the under-representation of women within their institutions.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 xml:space="preserve">The RVC has highlighted its commitment through the Athena SWAN Action Plan and the Gender Pay Gap reports to address under-representation of female staff within senior grades. The College will be offering </w:t>
      </w:r>
      <w:r w:rsidR="0097674E">
        <w:rPr>
          <w:rFonts w:ascii="Arial" w:hAnsi="Arial" w:cs="Arial"/>
          <w:sz w:val="24"/>
          <w:szCs w:val="24"/>
        </w:rPr>
        <w:t>six</w:t>
      </w:r>
      <w:r w:rsidRPr="006F300E">
        <w:rPr>
          <w:rFonts w:ascii="Arial" w:hAnsi="Arial" w:cs="Arial"/>
          <w:sz w:val="24"/>
          <w:szCs w:val="24"/>
        </w:rPr>
        <w:t xml:space="preserve"> places for female staff to participate in the leadership development programme. Further details of the Aurora programme can be found on the following link:</w:t>
      </w:r>
      <w:r w:rsidRPr="006F30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7" w:history="1">
        <w:r w:rsidRPr="006F300E">
          <w:rPr>
            <w:rFonts w:ascii="Tahoma" w:hAnsi="Tahoma" w:cs="Tahoma"/>
            <w:color w:val="0563C1" w:themeColor="hyperlink"/>
            <w:sz w:val="24"/>
            <w:szCs w:val="24"/>
            <w:u w:val="single"/>
          </w:rPr>
          <w:t>https://www.lfhe.ac.uk/en/programmes-events/equality-and-diversity/aurora/index.cfm</w:t>
        </w:r>
      </w:hyperlink>
      <w:r w:rsidRPr="006F300E">
        <w:rPr>
          <w:rFonts w:ascii="Tahoma" w:hAnsi="Tahoma" w:cs="Tahoma"/>
          <w:color w:val="000000"/>
          <w:sz w:val="24"/>
          <w:szCs w:val="24"/>
        </w:rPr>
        <w:t> 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F300E">
        <w:rPr>
          <w:rFonts w:ascii="Arial" w:hAnsi="Arial" w:cs="Arial"/>
          <w:b/>
          <w:color w:val="0070C0"/>
          <w:sz w:val="24"/>
          <w:szCs w:val="24"/>
        </w:rPr>
        <w:t>Who is Aurora for? What are the expectations?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>Aurora is aimed at all female staff (RVC grades 7 and 8) working in a university, college or related organisation who would like to develop and explore issues relating to leadership roles and responsibilities.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Participants should be committed to developing and enhancing their career and will be required to: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>Attend each of the five development days, and the action learning set days organised by participants in their assigned groups; (see next page for dates);</w:t>
      </w:r>
    </w:p>
    <w:p w:rsidR="006F300E" w:rsidRPr="006F300E" w:rsidRDefault="006F300E" w:rsidP="006F30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>Undertake self- directed learning throughout the programme, aligned with developing interests such as;</w:t>
      </w:r>
    </w:p>
    <w:p w:rsidR="006F300E" w:rsidRPr="006F300E" w:rsidRDefault="006F300E" w:rsidP="006F30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 xml:space="preserve">Commit to work with a mentor which will be provided by the College 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>(participants may wish to choose their own mentor);</w:t>
      </w:r>
    </w:p>
    <w:p w:rsidR="006F300E" w:rsidRPr="006F300E" w:rsidRDefault="006F300E" w:rsidP="006F30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>Act as a mentor for future Aurora participants;</w:t>
      </w:r>
    </w:p>
    <w:p w:rsidR="006F300E" w:rsidRPr="006F300E" w:rsidRDefault="006F300E" w:rsidP="006F30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F300E">
        <w:rPr>
          <w:rFonts w:ascii="Arial" w:hAnsi="Arial" w:cs="Arial"/>
          <w:i/>
          <w:sz w:val="24"/>
          <w:szCs w:val="24"/>
        </w:rPr>
        <w:t>Commit time after the programme to support</w:t>
      </w:r>
      <w:r w:rsidR="00695145">
        <w:rPr>
          <w:rFonts w:ascii="Arial" w:hAnsi="Arial" w:cs="Arial"/>
          <w:i/>
          <w:sz w:val="24"/>
          <w:szCs w:val="24"/>
        </w:rPr>
        <w:t xml:space="preserve"> the</w:t>
      </w:r>
      <w:r w:rsidRPr="006F300E">
        <w:rPr>
          <w:rFonts w:ascii="Arial" w:hAnsi="Arial" w:cs="Arial"/>
          <w:i/>
          <w:sz w:val="24"/>
          <w:szCs w:val="24"/>
        </w:rPr>
        <w:t xml:space="preserve"> College Equality and Diversity lead and the Champions in promoting women’s leadership.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b/>
          <w:sz w:val="24"/>
          <w:szCs w:val="24"/>
        </w:rPr>
        <w:t xml:space="preserve">Dates </w:t>
      </w:r>
      <w:r w:rsidR="0097674E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>2021</w:t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 xml:space="preserve">There will be two cohorts running during the </w:t>
      </w:r>
      <w:r>
        <w:rPr>
          <w:rFonts w:ascii="Arial" w:hAnsi="Arial" w:cs="Arial"/>
          <w:sz w:val="24"/>
          <w:szCs w:val="24"/>
        </w:rPr>
        <w:t>2021</w:t>
      </w:r>
      <w:r w:rsidRPr="006F300E">
        <w:rPr>
          <w:rFonts w:ascii="Arial" w:hAnsi="Arial" w:cs="Arial"/>
          <w:sz w:val="24"/>
          <w:szCs w:val="24"/>
        </w:rPr>
        <w:t xml:space="preserve"> with a total of </w:t>
      </w:r>
      <w:r>
        <w:rPr>
          <w:rFonts w:ascii="Arial" w:hAnsi="Arial" w:cs="Arial"/>
          <w:sz w:val="24"/>
          <w:szCs w:val="24"/>
        </w:rPr>
        <w:t xml:space="preserve">six </w:t>
      </w:r>
      <w:r w:rsidRPr="006F300E">
        <w:rPr>
          <w:rFonts w:ascii="Arial" w:hAnsi="Arial" w:cs="Arial"/>
          <w:sz w:val="24"/>
          <w:szCs w:val="24"/>
        </w:rPr>
        <w:t xml:space="preserve">female staff selected to attend the </w:t>
      </w:r>
      <w:r w:rsidR="00695145">
        <w:rPr>
          <w:rFonts w:ascii="Arial" w:hAnsi="Arial" w:cs="Arial"/>
          <w:sz w:val="24"/>
          <w:szCs w:val="24"/>
        </w:rPr>
        <w:t>programme.</w:t>
      </w:r>
      <w:r w:rsidRPr="006F300E">
        <w:rPr>
          <w:rFonts w:ascii="Arial" w:hAnsi="Arial" w:cs="Arial"/>
          <w:sz w:val="24"/>
          <w:szCs w:val="24"/>
        </w:rPr>
        <w:t xml:space="preserve"> </w:t>
      </w:r>
    </w:p>
    <w:p w:rsidR="006F300E" w:rsidRPr="006F300E" w:rsidRDefault="006F300E" w:rsidP="006F300E">
      <w:pPr>
        <w:spacing w:after="160" w:line="259" w:lineRule="auto"/>
        <w:rPr>
          <w:rFonts w:ascii="Arial" w:hAnsi="Arial" w:cs="Arial"/>
          <w:b/>
          <w:color w:val="0070C0"/>
          <w:sz w:val="24"/>
          <w:szCs w:val="24"/>
        </w:rPr>
      </w:pPr>
      <w:r w:rsidRPr="006F300E">
        <w:rPr>
          <w:rFonts w:ascii="Arial" w:hAnsi="Arial" w:cs="Arial"/>
          <w:b/>
          <w:color w:val="0070C0"/>
        </w:rPr>
        <w:br w:type="page"/>
      </w: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183"/>
      </w:tblGrid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12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323E48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b/>
                <w:bCs/>
                <w:color w:val="323E48"/>
                <w:sz w:val="24"/>
                <w:szCs w:val="24"/>
                <w:lang w:val="en" w:eastAsia="en-GB"/>
              </w:rPr>
              <w:t>Cohort 1</w:t>
            </w:r>
            <w:r w:rsidR="007C707B">
              <w:rPr>
                <w:rFonts w:ascii="Arial" w:eastAsia="Times New Roman" w:hAnsi="Arial" w:cs="Arial"/>
                <w:b/>
                <w:bCs/>
                <w:color w:val="323E48"/>
                <w:sz w:val="24"/>
                <w:szCs w:val="24"/>
                <w:lang w:val="en" w:eastAsia="en-GB"/>
              </w:rPr>
              <w:t>: online</w:t>
            </w:r>
          </w:p>
        </w:tc>
        <w:tc>
          <w:tcPr>
            <w:tcW w:w="4183" w:type="dxa"/>
          </w:tcPr>
          <w:p w:rsidR="006F300E" w:rsidRPr="006F300E" w:rsidRDefault="006F300E" w:rsidP="006F300E">
            <w:pPr>
              <w:spacing w:after="12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323E48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b/>
                <w:bCs/>
                <w:color w:val="323E48"/>
                <w:sz w:val="24"/>
                <w:szCs w:val="24"/>
                <w:lang w:val="en" w:eastAsia="en-GB"/>
              </w:rPr>
              <w:t>Date</w:t>
            </w:r>
          </w:p>
        </w:tc>
      </w:tr>
      <w:tr w:rsidR="00FA25BD" w:rsidRPr="006F300E" w:rsidTr="00CD5F8F">
        <w:tc>
          <w:tcPr>
            <w:tcW w:w="4833" w:type="dxa"/>
          </w:tcPr>
          <w:p w:rsidR="00FA25BD" w:rsidRPr="006F300E" w:rsidRDefault="00FA25BD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Introduct</w:t>
            </w:r>
            <w:r w:rsidR="007C707B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ory </w:t>
            </w: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Webinar</w:t>
            </w:r>
          </w:p>
        </w:tc>
        <w:tc>
          <w:tcPr>
            <w:tcW w:w="4183" w:type="dxa"/>
          </w:tcPr>
          <w:p w:rsidR="00FA25BD" w:rsidRPr="006F300E" w:rsidRDefault="00FA25BD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17 February 2021 (10am</w:t>
            </w:r>
            <w:r w:rsidR="0097674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-</w:t>
            </w: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12 noon)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Identity, Impact and Voice</w:t>
            </w:r>
          </w:p>
        </w:tc>
        <w:tc>
          <w:tcPr>
            <w:tcW w:w="4183" w:type="dxa"/>
          </w:tcPr>
          <w:p w:rsidR="006F300E" w:rsidRPr="006F300E" w:rsidRDefault="00FA25BD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24 February 2021 (10am – 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4621C4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Politics and Influence</w:t>
            </w:r>
          </w:p>
        </w:tc>
        <w:tc>
          <w:tcPr>
            <w:tcW w:w="4183" w:type="dxa"/>
          </w:tcPr>
          <w:p w:rsidR="006F300E" w:rsidRPr="006F300E" w:rsidRDefault="00FA25BD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24 March 2021 (10am -3pm)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Action Learning Set</w:t>
            </w:r>
            <w:r w:rsidR="004621C4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</w:t>
            </w:r>
            <w:r w:rsidR="00FA25BD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</w:t>
            </w:r>
          </w:p>
        </w:tc>
        <w:tc>
          <w:tcPr>
            <w:tcW w:w="418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21 April 2021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Core Leadership Skills</w:t>
            </w:r>
          </w:p>
        </w:tc>
        <w:tc>
          <w:tcPr>
            <w:tcW w:w="418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12 May 2021 (10am – 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Adaptive Leadership Skills</w:t>
            </w:r>
          </w:p>
        </w:tc>
        <w:tc>
          <w:tcPr>
            <w:tcW w:w="418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23 June 2021 (10am -3pm)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Action Learning Set 2</w:t>
            </w:r>
          </w:p>
        </w:tc>
        <w:tc>
          <w:tcPr>
            <w:tcW w:w="418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7 July 2021</w:t>
            </w:r>
          </w:p>
        </w:tc>
      </w:tr>
    </w:tbl>
    <w:p w:rsidR="006F300E" w:rsidRPr="006F300E" w:rsidRDefault="006F300E" w:rsidP="006F3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183"/>
      </w:tblGrid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12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323E48"/>
                <w:sz w:val="27"/>
                <w:szCs w:val="27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b/>
                <w:bCs/>
                <w:color w:val="323E48"/>
                <w:sz w:val="27"/>
                <w:szCs w:val="27"/>
                <w:lang w:val="en" w:eastAsia="en-GB"/>
              </w:rPr>
              <w:t xml:space="preserve"> Cohort 2</w:t>
            </w:r>
            <w:r w:rsidR="007C707B">
              <w:rPr>
                <w:rFonts w:ascii="Arial" w:eastAsia="Times New Roman" w:hAnsi="Arial" w:cs="Arial"/>
                <w:b/>
                <w:bCs/>
                <w:color w:val="323E48"/>
                <w:sz w:val="27"/>
                <w:szCs w:val="27"/>
                <w:lang w:val="en" w:eastAsia="en-GB"/>
              </w:rPr>
              <w:t>: online</w:t>
            </w:r>
          </w:p>
        </w:tc>
        <w:tc>
          <w:tcPr>
            <w:tcW w:w="4183" w:type="dxa"/>
          </w:tcPr>
          <w:p w:rsidR="006F300E" w:rsidRPr="006F300E" w:rsidRDefault="006F300E" w:rsidP="006F300E">
            <w:pPr>
              <w:spacing w:after="12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323E48"/>
                <w:sz w:val="27"/>
                <w:szCs w:val="27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b/>
                <w:bCs/>
                <w:color w:val="323E48"/>
                <w:sz w:val="27"/>
                <w:szCs w:val="27"/>
                <w:lang w:val="en" w:eastAsia="en-GB"/>
              </w:rPr>
              <w:t>Date</w:t>
            </w:r>
          </w:p>
        </w:tc>
      </w:tr>
      <w:tr w:rsidR="007C707B" w:rsidRPr="006F300E" w:rsidTr="00CD5F8F">
        <w:tc>
          <w:tcPr>
            <w:tcW w:w="4833" w:type="dxa"/>
          </w:tcPr>
          <w:p w:rsidR="007C707B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Introductory Webinar</w:t>
            </w:r>
          </w:p>
        </w:tc>
        <w:tc>
          <w:tcPr>
            <w:tcW w:w="4183" w:type="dxa"/>
          </w:tcPr>
          <w:p w:rsidR="007C707B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19 March 2021 (10am -12 noon)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Identity, Impact and Voice</w:t>
            </w:r>
          </w:p>
        </w:tc>
        <w:tc>
          <w:tcPr>
            <w:tcW w:w="418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26 March 2021 (10am -3pm)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Politics</w:t>
            </w:r>
            <w:r w:rsidR="006F300E"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Influence</w:t>
            </w:r>
          </w:p>
        </w:tc>
        <w:tc>
          <w:tcPr>
            <w:tcW w:w="4183" w:type="dxa"/>
          </w:tcPr>
          <w:p w:rsidR="006F300E" w:rsidRPr="006F300E" w:rsidRDefault="007C707B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7 May 2021 (10am -3pm)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Action Learning Set</w:t>
            </w:r>
            <w:r w:rsidR="004621C4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1</w:t>
            </w:r>
          </w:p>
        </w:tc>
        <w:tc>
          <w:tcPr>
            <w:tcW w:w="4183" w:type="dxa"/>
          </w:tcPr>
          <w:p w:rsidR="006F300E" w:rsidRPr="006F300E" w:rsidRDefault="004621C4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21 May </w:t>
            </w:r>
            <w:r w:rsidR="007C707B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2021 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Core Leadership Skills</w:t>
            </w:r>
          </w:p>
        </w:tc>
        <w:tc>
          <w:tcPr>
            <w:tcW w:w="4183" w:type="dxa"/>
          </w:tcPr>
          <w:p w:rsidR="006F300E" w:rsidRPr="006F300E" w:rsidRDefault="004621C4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11 June 2021</w:t>
            </w:r>
            <w:r w:rsidR="007C707B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(10am – 3pm)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Adaptive Leadership Skills</w:t>
            </w:r>
          </w:p>
        </w:tc>
        <w:tc>
          <w:tcPr>
            <w:tcW w:w="4183" w:type="dxa"/>
          </w:tcPr>
          <w:p w:rsidR="006F300E" w:rsidRPr="006F300E" w:rsidRDefault="004621C4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  2 July 2021 (10am – 3pm</w:t>
            </w:r>
          </w:p>
        </w:tc>
      </w:tr>
      <w:tr w:rsidR="006F300E" w:rsidRPr="006F300E" w:rsidTr="00CD5F8F">
        <w:tc>
          <w:tcPr>
            <w:tcW w:w="483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Action Learning Set 2</w:t>
            </w:r>
          </w:p>
        </w:tc>
        <w:tc>
          <w:tcPr>
            <w:tcW w:w="4183" w:type="dxa"/>
          </w:tcPr>
          <w:p w:rsidR="006F300E" w:rsidRPr="006F300E" w:rsidRDefault="006F300E" w:rsidP="006F300E">
            <w:pPr>
              <w:spacing w:after="0" w:line="270" w:lineRule="atLeast"/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</w:pP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</w:t>
            </w:r>
            <w:r w:rsidR="004621C4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 xml:space="preserve">6 </w:t>
            </w:r>
            <w:r w:rsidRPr="006F300E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July 202</w:t>
            </w:r>
            <w:r w:rsidR="004621C4">
              <w:rPr>
                <w:rFonts w:ascii="Arial" w:eastAsia="Times New Roman" w:hAnsi="Arial" w:cs="Arial"/>
                <w:color w:val="364C5F"/>
                <w:sz w:val="24"/>
                <w:szCs w:val="24"/>
                <w:lang w:val="en" w:eastAsia="en-GB"/>
              </w:rPr>
              <w:t>1</w:t>
            </w:r>
          </w:p>
        </w:tc>
      </w:tr>
    </w:tbl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6F300E" w:rsidRPr="006F300E" w:rsidRDefault="006F300E" w:rsidP="006F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F300E">
        <w:rPr>
          <w:rFonts w:ascii="Arial" w:hAnsi="Arial" w:cs="Arial"/>
          <w:b/>
          <w:color w:val="0070C0"/>
          <w:sz w:val="24"/>
          <w:szCs w:val="24"/>
        </w:rPr>
        <w:t>Selection Criteria</w:t>
      </w:r>
    </w:p>
    <w:p w:rsidR="006F300E" w:rsidRPr="006F300E" w:rsidRDefault="006F300E" w:rsidP="006F3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00E" w:rsidRPr="006F300E" w:rsidRDefault="006F300E" w:rsidP="006F3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Applications will be assessed against the following criteria:</w:t>
      </w:r>
    </w:p>
    <w:p w:rsidR="006F300E" w:rsidRPr="006F300E" w:rsidRDefault="006F300E" w:rsidP="006F3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Prerequisites: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 xml:space="preserve">Female member of staff in grades 7or 8, 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Up to date with compliance training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Beyond first year of probation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Line manager support</w:t>
      </w:r>
    </w:p>
    <w:p w:rsidR="006F300E" w:rsidRPr="006F300E" w:rsidRDefault="006F300E" w:rsidP="006F3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Criteria: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Career aims relate to leadership (in the medium and longer term); the career path is logical and coherent and includes key steps from the medium-term to the longer-term to support the leadership journey; evidence of motivation for leadership role;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Clear relationship between the women-only Aurora programme and the support required to achieve the identified career aims in leadership; benefit to the RVC of supporting this individual;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Evidence of commitment to development; development in leadership influencing /engaging / motivation skills- as well as in profession/ specialism; evidence of reflective practice and changes made as a result of development;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Evidence of understanding and practice of influencing /engaging / motivation skills;</w:t>
      </w:r>
    </w:p>
    <w:p w:rsidR="006F300E" w:rsidRP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Evidence of awareness of challenges in RVC women’s progress and how a network of Aurora alumni might help address this;</w:t>
      </w:r>
    </w:p>
    <w:p w:rsidR="006F300E" w:rsidRDefault="006F300E" w:rsidP="006F300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F300E">
        <w:rPr>
          <w:rFonts w:ascii="Arial" w:hAnsi="Arial" w:cs="Arial"/>
          <w:sz w:val="24"/>
          <w:szCs w:val="24"/>
        </w:rPr>
        <w:t>Commitment to comply with the programme requirements, and to ‘give back’ and support women’s leadership in the RVC after the programme</w:t>
      </w:r>
      <w:r w:rsidR="004621C4">
        <w:rPr>
          <w:rFonts w:ascii="Arial" w:hAnsi="Arial" w:cs="Arial"/>
          <w:sz w:val="24"/>
          <w:szCs w:val="24"/>
        </w:rPr>
        <w:t xml:space="preserve"> including supporting work of the Equality and Diversity Committee to advance the equality agenda.</w:t>
      </w:r>
    </w:p>
    <w:p w:rsidR="00207B50" w:rsidRDefault="00207B5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07B50" w:rsidRPr="00207B50" w:rsidRDefault="00207B50" w:rsidP="00207B5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778BD"/>
          <w:sz w:val="24"/>
          <w:szCs w:val="24"/>
        </w:rPr>
      </w:pPr>
      <w:r w:rsidRPr="00207B50">
        <w:rPr>
          <w:rFonts w:ascii="Arial" w:hAnsi="Arial" w:cs="Arial"/>
          <w:b/>
          <w:bCs/>
          <w:color w:val="3778BD"/>
          <w:sz w:val="24"/>
          <w:szCs w:val="24"/>
        </w:rPr>
        <w:t>Application process/timeline</w:t>
      </w:r>
    </w:p>
    <w:p w:rsidR="00207B50" w:rsidRPr="00207B50" w:rsidRDefault="00207B50" w:rsidP="00207B50">
      <w:pPr>
        <w:spacing w:after="0" w:line="240" w:lineRule="auto"/>
        <w:rPr>
          <w:rFonts w:ascii="Calibri" w:hAnsi="Calibri" w:cs="Times New Roman"/>
        </w:rPr>
      </w:pPr>
    </w:p>
    <w:p w:rsidR="00207B50" w:rsidRPr="00207B50" w:rsidRDefault="00207B50" w:rsidP="00207B5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 xml:space="preserve">Applications open: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December 2020</w:t>
      </w:r>
    </w:p>
    <w:p w:rsidR="00207B50" w:rsidRPr="00207B50" w:rsidRDefault="00207B50" w:rsidP="00207B5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 xml:space="preserve">Application closes: </w:t>
      </w:r>
      <w:r>
        <w:rPr>
          <w:rFonts w:ascii="Arial" w:hAnsi="Arial" w:cs="Arial"/>
          <w:sz w:val="24"/>
          <w:szCs w:val="24"/>
        </w:rPr>
        <w:t>8</w:t>
      </w:r>
      <w:r w:rsidRPr="00207B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2021</w:t>
      </w:r>
    </w:p>
    <w:p w:rsidR="00207B50" w:rsidRPr="00207B50" w:rsidRDefault="00207B50" w:rsidP="00207B5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 xml:space="preserve">Panel meets: week commencing: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January 2021</w:t>
      </w:r>
    </w:p>
    <w:p w:rsidR="00207B50" w:rsidRPr="00207B50" w:rsidRDefault="00207B50" w:rsidP="00207B5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 xml:space="preserve">Notification of application: </w:t>
      </w:r>
      <w:r>
        <w:rPr>
          <w:rFonts w:ascii="Arial" w:hAnsi="Arial" w:cs="Arial"/>
          <w:sz w:val="24"/>
          <w:szCs w:val="24"/>
        </w:rPr>
        <w:t>week commencing 25 January 2021</w:t>
      </w:r>
    </w:p>
    <w:p w:rsidR="00207B50" w:rsidRPr="00207B50" w:rsidRDefault="00207B50" w:rsidP="00207B5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>Spring Cohort</w:t>
      </w:r>
      <w:r w:rsidRPr="00207B5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17 February 2021</w:t>
      </w:r>
    </w:p>
    <w:p w:rsidR="00207B50" w:rsidRPr="00207B50" w:rsidRDefault="00207B50" w:rsidP="00207B5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 xml:space="preserve">Second cohort: </w:t>
      </w:r>
      <w:r>
        <w:rPr>
          <w:rFonts w:ascii="Arial" w:hAnsi="Arial" w:cs="Arial"/>
          <w:sz w:val="24"/>
          <w:szCs w:val="24"/>
        </w:rPr>
        <w:t>9 March 2021</w:t>
      </w:r>
    </w:p>
    <w:p w:rsidR="00207B50" w:rsidRDefault="00207B50" w:rsidP="00207B5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07B50" w:rsidRPr="00207B50" w:rsidRDefault="00207B50" w:rsidP="00207B5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07B50">
        <w:rPr>
          <w:rFonts w:ascii="Arial" w:hAnsi="Arial" w:cs="Arial"/>
          <w:b/>
          <w:color w:val="0070C0"/>
          <w:sz w:val="24"/>
          <w:szCs w:val="24"/>
        </w:rPr>
        <w:t xml:space="preserve">Selection Panel </w:t>
      </w:r>
    </w:p>
    <w:p w:rsidR="00207B50" w:rsidRPr="00207B50" w:rsidRDefault="00207B50" w:rsidP="00207B5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07B50" w:rsidRPr="00207B50" w:rsidRDefault="00207B50" w:rsidP="00207B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>Composition of the selection panel is:</w:t>
      </w:r>
    </w:p>
    <w:p w:rsidR="00207B50" w:rsidRPr="00207B50" w:rsidRDefault="00207B50" w:rsidP="00207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B50" w:rsidRPr="00207B50" w:rsidRDefault="00207B50" w:rsidP="00207B5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>A member of the Principal’s Advisory Group</w:t>
      </w:r>
    </w:p>
    <w:p w:rsidR="00207B50" w:rsidRPr="00207B50" w:rsidRDefault="00207B50" w:rsidP="00207B5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>Chair of Equality and Diversity Committee</w:t>
      </w:r>
    </w:p>
    <w:p w:rsidR="00207B50" w:rsidRPr="00207B50" w:rsidRDefault="00207B50" w:rsidP="00207B5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>Diversity and Inclusion Manager</w:t>
      </w:r>
    </w:p>
    <w:p w:rsidR="00207B50" w:rsidRDefault="00207B50" w:rsidP="00207B5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7B50">
        <w:rPr>
          <w:rFonts w:ascii="Arial" w:hAnsi="Arial" w:cs="Arial"/>
          <w:sz w:val="24"/>
          <w:szCs w:val="24"/>
        </w:rPr>
        <w:t>Staff Development Manager</w:t>
      </w:r>
    </w:p>
    <w:p w:rsidR="00207B50" w:rsidRDefault="00207B50" w:rsidP="00207B5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 Aurora Participate</w:t>
      </w:r>
    </w:p>
    <w:p w:rsidR="002F7CFA" w:rsidRPr="00207B50" w:rsidRDefault="00207B50" w:rsidP="004621C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30BA">
        <w:rPr>
          <w:rFonts w:ascii="Arial" w:hAnsi="Arial" w:cs="Arial"/>
          <w:b/>
          <w:sz w:val="36"/>
          <w:szCs w:val="36"/>
        </w:rPr>
        <w:lastRenderedPageBreak/>
        <w:t>Application Form:</w:t>
      </w:r>
      <w:r w:rsidR="002F7CFA">
        <w:rPr>
          <w:rFonts w:ascii="Arial" w:hAnsi="Arial" w:cs="Arial"/>
          <w:b/>
          <w:sz w:val="36"/>
          <w:szCs w:val="36"/>
        </w:rPr>
        <w:t xml:space="preserve"> </w:t>
      </w:r>
      <w:r w:rsidR="002F7CFA" w:rsidRPr="005D5D07">
        <w:rPr>
          <w:rFonts w:ascii="Arial" w:hAnsi="Arial" w:cs="Arial"/>
          <w:b/>
          <w:sz w:val="36"/>
          <w:szCs w:val="36"/>
        </w:rPr>
        <w:t>Aurora Programme 20</w:t>
      </w:r>
      <w:r w:rsidR="008E1DD6">
        <w:rPr>
          <w:rFonts w:ascii="Arial" w:hAnsi="Arial" w:cs="Arial"/>
          <w:b/>
          <w:sz w:val="36"/>
          <w:szCs w:val="36"/>
        </w:rPr>
        <w:t>21</w:t>
      </w:r>
    </w:p>
    <w:p w:rsidR="002F7CFA" w:rsidRDefault="004621C4" w:rsidP="002F7C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Score    /18</w:t>
      </w:r>
    </w:p>
    <w:p w:rsidR="004621C4" w:rsidRPr="005D5D07" w:rsidRDefault="004621C4" w:rsidP="002F7CF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6377"/>
      </w:tblGrid>
      <w:tr w:rsidR="002F7CFA" w:rsidRPr="005D5D07" w:rsidTr="008E1DD6">
        <w:tc>
          <w:tcPr>
            <w:tcW w:w="2639" w:type="dxa"/>
          </w:tcPr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  <w:r w:rsidRPr="005D5D07">
              <w:rPr>
                <w:rFonts w:ascii="Arial" w:hAnsi="Arial" w:cs="Arial"/>
                <w:b/>
              </w:rPr>
              <w:t>Name:</w:t>
            </w:r>
          </w:p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2F7CFA" w:rsidRPr="005D5D07" w:rsidRDefault="002F7CFA" w:rsidP="00C9303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7CFA" w:rsidRPr="005D5D07" w:rsidTr="008E1DD6">
        <w:tc>
          <w:tcPr>
            <w:tcW w:w="2639" w:type="dxa"/>
          </w:tcPr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  <w:r w:rsidRPr="005D5D07">
              <w:rPr>
                <w:rFonts w:ascii="Arial" w:hAnsi="Arial" w:cs="Arial"/>
                <w:b/>
              </w:rPr>
              <w:t>Job Title:</w:t>
            </w:r>
          </w:p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2F7CFA" w:rsidRPr="005D5D07" w:rsidRDefault="002F7CFA" w:rsidP="00C9303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7CFA" w:rsidRPr="005D5D07" w:rsidTr="008E1DD6">
        <w:tc>
          <w:tcPr>
            <w:tcW w:w="2639" w:type="dxa"/>
          </w:tcPr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  <w:r w:rsidRPr="005D5D07">
              <w:rPr>
                <w:rFonts w:ascii="Arial" w:hAnsi="Arial" w:cs="Arial"/>
                <w:b/>
              </w:rPr>
              <w:t>Department/Grade:</w:t>
            </w:r>
          </w:p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2F7CFA" w:rsidRPr="005D5D07" w:rsidRDefault="002F7CFA" w:rsidP="00C9303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F7CFA" w:rsidRPr="005D5D07" w:rsidTr="008E1DD6">
        <w:tc>
          <w:tcPr>
            <w:tcW w:w="2639" w:type="dxa"/>
          </w:tcPr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  <w:r w:rsidRPr="005D5D07">
              <w:rPr>
                <w:rFonts w:ascii="Arial" w:hAnsi="Arial" w:cs="Arial"/>
                <w:b/>
              </w:rPr>
              <w:t>Preferred Cohort</w:t>
            </w:r>
          </w:p>
          <w:p w:rsidR="002F7CFA" w:rsidRPr="005D5D07" w:rsidRDefault="002F7CFA" w:rsidP="00C9303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</w:tcPr>
          <w:p w:rsidR="002F7CFA" w:rsidRPr="005D5D07" w:rsidRDefault="00927C41" w:rsidP="00C93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February/March 2021 or either (please circle preference)</w:t>
            </w:r>
          </w:p>
        </w:tc>
      </w:tr>
    </w:tbl>
    <w:p w:rsidR="002F7CFA" w:rsidRDefault="002F7CFA" w:rsidP="002F7CFA">
      <w:pPr>
        <w:jc w:val="center"/>
        <w:rPr>
          <w:rFonts w:ascii="Arial" w:hAnsi="Arial" w:cs="Arial"/>
          <w:b/>
          <w:u w:val="single"/>
        </w:rPr>
      </w:pPr>
    </w:p>
    <w:p w:rsidR="002F7CFA" w:rsidRPr="008D665B" w:rsidRDefault="002F7CFA" w:rsidP="002F7CFA">
      <w:pPr>
        <w:rPr>
          <w:rFonts w:ascii="Arial" w:hAnsi="Arial" w:cs="Arial"/>
          <w:b/>
        </w:rPr>
      </w:pPr>
      <w:r w:rsidRPr="008D665B">
        <w:rPr>
          <w:rFonts w:ascii="Arial" w:hAnsi="Arial" w:cs="Arial"/>
          <w:b/>
        </w:rPr>
        <w:t>Essential Requirement</w:t>
      </w:r>
    </w:p>
    <w:p w:rsidR="002F7CFA" w:rsidRPr="008D665B" w:rsidRDefault="002F7CFA" w:rsidP="002F7CFA">
      <w:pPr>
        <w:rPr>
          <w:rFonts w:ascii="Arial" w:hAnsi="Arial" w:cs="Arial"/>
          <w:b/>
        </w:rPr>
      </w:pPr>
      <w:r w:rsidRPr="008D665B">
        <w:rPr>
          <w:rFonts w:ascii="Arial" w:hAnsi="Arial" w:cs="Arial"/>
          <w:b/>
        </w:rPr>
        <w:t xml:space="preserve">To apply for a place on the Aurora programme </w:t>
      </w:r>
      <w:r>
        <w:rPr>
          <w:rFonts w:ascii="Arial" w:hAnsi="Arial" w:cs="Arial"/>
          <w:b/>
        </w:rPr>
        <w:t xml:space="preserve">you </w:t>
      </w:r>
      <w:r w:rsidRPr="008D665B">
        <w:rPr>
          <w:rFonts w:ascii="Arial" w:hAnsi="Arial" w:cs="Arial"/>
          <w:b/>
        </w:rPr>
        <w:t>will have to satisfy the criteria outlined below:</w:t>
      </w:r>
    </w:p>
    <w:p w:rsidR="002F7CFA" w:rsidRPr="008D665B" w:rsidRDefault="002F7CFA" w:rsidP="002F7CFA">
      <w:pPr>
        <w:rPr>
          <w:rFonts w:ascii="Arial" w:hAnsi="Arial" w:cs="Arial"/>
          <w:b/>
        </w:rPr>
      </w:pPr>
      <w:r w:rsidRPr="008D665B">
        <w:rPr>
          <w:rFonts w:ascii="Arial" w:hAnsi="Arial" w:cs="Arial"/>
          <w:b/>
        </w:rPr>
        <w:t>Are you up to date with your compliance training:  Yes          No</w:t>
      </w:r>
    </w:p>
    <w:p w:rsidR="002F7CFA" w:rsidRDefault="002F7CFA" w:rsidP="002F7CFA">
      <w:pPr>
        <w:rPr>
          <w:rFonts w:ascii="Arial" w:hAnsi="Arial" w:cs="Arial"/>
          <w:b/>
        </w:rPr>
      </w:pPr>
      <w:r w:rsidRPr="008D665B">
        <w:rPr>
          <w:rFonts w:ascii="Arial" w:hAnsi="Arial" w:cs="Arial"/>
          <w:b/>
        </w:rPr>
        <w:t>Are you beyond your 1</w:t>
      </w:r>
      <w:r w:rsidRPr="008D665B">
        <w:rPr>
          <w:rFonts w:ascii="Arial" w:hAnsi="Arial" w:cs="Arial"/>
          <w:b/>
          <w:vertAlign w:val="superscript"/>
        </w:rPr>
        <w:t>st</w:t>
      </w:r>
      <w:r w:rsidRPr="008D665B">
        <w:rPr>
          <w:rFonts w:ascii="Arial" w:hAnsi="Arial" w:cs="Arial"/>
          <w:b/>
        </w:rPr>
        <w:t xml:space="preserve"> year of probation by </w:t>
      </w:r>
      <w:r w:rsidR="00927C41">
        <w:rPr>
          <w:rFonts w:ascii="Arial" w:hAnsi="Arial" w:cs="Arial"/>
          <w:b/>
        </w:rPr>
        <w:t>31</w:t>
      </w:r>
      <w:r w:rsidR="00927C41" w:rsidRPr="00927C41">
        <w:rPr>
          <w:rFonts w:ascii="Arial" w:hAnsi="Arial" w:cs="Arial"/>
          <w:b/>
          <w:vertAlign w:val="superscript"/>
        </w:rPr>
        <w:t>st</w:t>
      </w:r>
      <w:r w:rsidR="00927C41">
        <w:rPr>
          <w:rFonts w:ascii="Arial" w:hAnsi="Arial" w:cs="Arial"/>
          <w:b/>
        </w:rPr>
        <w:t xml:space="preserve"> January 2021</w:t>
      </w:r>
      <w:r w:rsidRPr="008D665B">
        <w:rPr>
          <w:rFonts w:ascii="Arial" w:hAnsi="Arial" w:cs="Arial"/>
          <w:b/>
        </w:rPr>
        <w:t>:  Yes      No</w:t>
      </w:r>
    </w:p>
    <w:p w:rsidR="002F7CFA" w:rsidRPr="002954BF" w:rsidRDefault="002F7CFA" w:rsidP="002F7CFA">
      <w:pPr>
        <w:rPr>
          <w:rFonts w:ascii="Arial" w:hAnsi="Arial" w:cs="Arial"/>
          <w:b/>
        </w:rPr>
      </w:pPr>
    </w:p>
    <w:p w:rsidR="002F7CFA" w:rsidRPr="002F7CFA" w:rsidRDefault="002F7CFA" w:rsidP="002F7C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11BC">
        <w:rPr>
          <w:rFonts w:ascii="Arial" w:hAnsi="Arial" w:cs="Arial"/>
          <w:b/>
        </w:rPr>
        <w:t>Please tell us your medium and long term career goals</w:t>
      </w:r>
      <w:r>
        <w:rPr>
          <w:rFonts w:ascii="Arial" w:hAnsi="Arial" w:cs="Arial"/>
          <w:b/>
        </w:rPr>
        <w:t>, and what motivates these aspirations and how these support your leadership journey. Put this in the context of your career journey to date.</w:t>
      </w:r>
    </w:p>
    <w:p w:rsidR="002F7CFA" w:rsidRPr="002F7CFA" w:rsidRDefault="002F7CFA" w:rsidP="002F7CFA">
      <w:pPr>
        <w:rPr>
          <w:rFonts w:ascii="Arial" w:hAnsi="Arial" w:cs="Arial"/>
        </w:rPr>
      </w:pPr>
    </w:p>
    <w:p w:rsidR="002F7CFA" w:rsidRDefault="002F7CFA" w:rsidP="002F7C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5D07">
        <w:rPr>
          <w:rFonts w:ascii="Arial" w:hAnsi="Arial" w:cs="Arial"/>
          <w:b/>
        </w:rPr>
        <w:t xml:space="preserve">Why do you wish to participate in the Aurora Leadership Programme and </w:t>
      </w:r>
      <w:r>
        <w:rPr>
          <w:rFonts w:ascii="Arial" w:hAnsi="Arial" w:cs="Arial"/>
          <w:b/>
        </w:rPr>
        <w:t>how will the RVC benefit if you do?</w:t>
      </w:r>
    </w:p>
    <w:p w:rsidR="00D624BD" w:rsidRPr="00D624BD" w:rsidRDefault="00D624BD" w:rsidP="00D624BD">
      <w:pPr>
        <w:pStyle w:val="ListParagraph"/>
        <w:rPr>
          <w:rFonts w:ascii="Arial" w:hAnsi="Arial" w:cs="Arial"/>
          <w:b/>
        </w:rPr>
      </w:pPr>
    </w:p>
    <w:p w:rsidR="00D624BD" w:rsidRPr="005D5D07" w:rsidRDefault="00D624BD" w:rsidP="00D624BD">
      <w:pPr>
        <w:pStyle w:val="ListParagraph"/>
        <w:ind w:left="360"/>
        <w:rPr>
          <w:rFonts w:ascii="Arial" w:hAnsi="Arial" w:cs="Arial"/>
          <w:b/>
        </w:rPr>
      </w:pPr>
      <w:bookmarkStart w:id="0" w:name="_GoBack"/>
      <w:bookmarkEnd w:id="0"/>
    </w:p>
    <w:p w:rsidR="002F7CFA" w:rsidRPr="005D5D07" w:rsidRDefault="002F7CFA" w:rsidP="002F7CFA">
      <w:pPr>
        <w:pStyle w:val="ListParagraph"/>
        <w:ind w:left="360"/>
        <w:rPr>
          <w:rFonts w:ascii="Arial" w:hAnsi="Arial" w:cs="Arial"/>
          <w:b/>
        </w:rPr>
      </w:pPr>
    </w:p>
    <w:p w:rsidR="002F7CFA" w:rsidRDefault="002F7CFA" w:rsidP="002F7CF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5D5D07">
        <w:rPr>
          <w:rFonts w:ascii="Arial" w:hAnsi="Arial" w:cs="Arial"/>
          <w:b/>
        </w:rPr>
        <w:t>Please give examples of recent (last 2 years) activities you have undertaken to suppor</w:t>
      </w:r>
      <w:r>
        <w:rPr>
          <w:rFonts w:ascii="Arial" w:hAnsi="Arial" w:cs="Arial"/>
          <w:b/>
        </w:rPr>
        <w:t>t your professional development and what you have learned from these.</w:t>
      </w:r>
    </w:p>
    <w:p w:rsidR="00D624BD" w:rsidRPr="00D624BD" w:rsidRDefault="00D624BD" w:rsidP="00D624BD">
      <w:pPr>
        <w:pStyle w:val="ListParagraph"/>
        <w:rPr>
          <w:rFonts w:ascii="Arial" w:hAnsi="Arial" w:cs="Arial"/>
          <w:b/>
        </w:rPr>
      </w:pPr>
    </w:p>
    <w:p w:rsidR="00D624BD" w:rsidRPr="00D624BD" w:rsidRDefault="00D624BD" w:rsidP="00D624BD">
      <w:pPr>
        <w:pStyle w:val="ListParagraph"/>
        <w:spacing w:before="240"/>
        <w:ind w:left="360"/>
        <w:rPr>
          <w:rFonts w:ascii="Arial" w:hAnsi="Arial" w:cs="Arial"/>
          <w:b/>
        </w:rPr>
      </w:pPr>
    </w:p>
    <w:p w:rsidR="002F7CFA" w:rsidRDefault="002F7CFA" w:rsidP="002F7C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5D07">
        <w:rPr>
          <w:rFonts w:ascii="Arial" w:hAnsi="Arial" w:cs="Arial"/>
          <w:b/>
        </w:rPr>
        <w:t>Please provide two examples of when you have led and/or successfully influenced, motivated and engaged others?</w:t>
      </w:r>
    </w:p>
    <w:p w:rsidR="008E1DD6" w:rsidRPr="008E1DD6" w:rsidRDefault="008E1DD6" w:rsidP="008E1DD6">
      <w:pPr>
        <w:pStyle w:val="ListParagraph"/>
        <w:rPr>
          <w:rFonts w:ascii="Arial" w:hAnsi="Arial" w:cs="Arial"/>
          <w:b/>
        </w:rPr>
      </w:pPr>
    </w:p>
    <w:p w:rsidR="008E1DD6" w:rsidRPr="005D5D07" w:rsidRDefault="008E1DD6" w:rsidP="008E1DD6">
      <w:pPr>
        <w:pStyle w:val="ListParagraph"/>
        <w:ind w:left="360"/>
        <w:rPr>
          <w:rFonts w:ascii="Arial" w:hAnsi="Arial" w:cs="Arial"/>
          <w:b/>
        </w:rPr>
      </w:pPr>
    </w:p>
    <w:p w:rsidR="00927C41" w:rsidRDefault="00927C41" w:rsidP="00927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665B">
        <w:rPr>
          <w:rFonts w:ascii="Arial" w:hAnsi="Arial" w:cs="Arial"/>
          <w:b/>
          <w:sz w:val="24"/>
          <w:szCs w:val="24"/>
        </w:rPr>
        <w:t>What do you see as the challenges to Women’s progression in the RVC and what contribution could a network of Aurora alumni make to overcome these?</w:t>
      </w:r>
    </w:p>
    <w:p w:rsidR="00927C41" w:rsidRPr="00927C41" w:rsidRDefault="00927C41" w:rsidP="00927C4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27C41" w:rsidRDefault="00927C41" w:rsidP="00927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665B">
        <w:rPr>
          <w:rFonts w:ascii="Arial" w:hAnsi="Arial" w:cs="Arial"/>
          <w:b/>
          <w:sz w:val="24"/>
          <w:szCs w:val="24"/>
        </w:rPr>
        <w:t>Please confirm that you are able to comply with the programme requirements: attendance at workshops and an action learning set; meetings with a mentor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8D665B"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e-learning on leadership. Please state how</w:t>
      </w:r>
      <w:r w:rsidRPr="008D665B">
        <w:rPr>
          <w:rFonts w:ascii="Arial" w:hAnsi="Arial" w:cs="Arial"/>
          <w:b/>
          <w:sz w:val="24"/>
          <w:szCs w:val="24"/>
        </w:rPr>
        <w:t xml:space="preserve"> you are willing to</w:t>
      </w:r>
      <w:r>
        <w:rPr>
          <w:rFonts w:ascii="Arial" w:hAnsi="Arial" w:cs="Arial"/>
          <w:b/>
          <w:sz w:val="24"/>
          <w:szCs w:val="24"/>
        </w:rPr>
        <w:t xml:space="preserve"> give your time</w:t>
      </w:r>
      <w:r w:rsidRPr="008D66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post</w:t>
      </w:r>
      <w:r w:rsidRPr="008D665B">
        <w:rPr>
          <w:rFonts w:ascii="Arial" w:hAnsi="Arial" w:cs="Arial"/>
          <w:b/>
          <w:sz w:val="24"/>
          <w:szCs w:val="24"/>
        </w:rPr>
        <w:t xml:space="preserve"> programme to support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665B">
        <w:rPr>
          <w:rFonts w:ascii="Arial" w:hAnsi="Arial" w:cs="Arial"/>
          <w:b/>
          <w:sz w:val="24"/>
          <w:szCs w:val="24"/>
        </w:rPr>
        <w:t xml:space="preserve">women’s </w:t>
      </w:r>
      <w:r>
        <w:rPr>
          <w:rFonts w:ascii="Arial" w:hAnsi="Arial" w:cs="Arial"/>
          <w:b/>
          <w:sz w:val="24"/>
          <w:szCs w:val="24"/>
        </w:rPr>
        <w:t>leadership development and work with the Equality and Diversity Committee (including local E&amp;D Champions) to advance gender equality within the College.</w:t>
      </w:r>
    </w:p>
    <w:p w:rsidR="002F7CFA" w:rsidRDefault="002F7CFA" w:rsidP="00927C4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27C41" w:rsidRDefault="00927C41" w:rsidP="00927C4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27C41" w:rsidRDefault="00927C41" w:rsidP="00927C4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Could you send your completed application form to</w:t>
      </w:r>
      <w:r w:rsidR="00BB30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D517C1">
          <w:rPr>
            <w:rStyle w:val="Hyperlink"/>
            <w:rFonts w:ascii="Arial" w:hAnsi="Arial" w:cs="Arial"/>
            <w:b/>
            <w:sz w:val="24"/>
            <w:szCs w:val="24"/>
          </w:rPr>
          <w:t>fnazirbhatti@rvc.ac.uk</w:t>
        </w:r>
      </w:hyperlink>
      <w:r>
        <w:rPr>
          <w:rFonts w:ascii="Arial" w:hAnsi="Arial" w:cs="Arial"/>
          <w:b/>
          <w:sz w:val="24"/>
          <w:szCs w:val="24"/>
        </w:rPr>
        <w:t xml:space="preserve"> by no later than 8</w:t>
      </w:r>
      <w:r w:rsidRPr="00927C4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2021.</w:t>
      </w:r>
    </w:p>
    <w:p w:rsidR="002F7CFA" w:rsidRPr="002F7CFA" w:rsidRDefault="002F7CFA" w:rsidP="002F7CFA">
      <w:pPr>
        <w:rPr>
          <w:rFonts w:ascii="Arial" w:hAnsi="Arial" w:cs="Arial"/>
          <w:b/>
          <w:sz w:val="24"/>
          <w:szCs w:val="24"/>
        </w:rPr>
      </w:pPr>
    </w:p>
    <w:p w:rsidR="00396BA4" w:rsidRDefault="00396BA4"/>
    <w:sectPr w:rsidR="0039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0E4"/>
    <w:multiLevelType w:val="hybridMultilevel"/>
    <w:tmpl w:val="46E8B5F4"/>
    <w:lvl w:ilvl="0" w:tplc="7562D61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26B21AD"/>
    <w:multiLevelType w:val="hybridMultilevel"/>
    <w:tmpl w:val="9D30E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D9D"/>
    <w:multiLevelType w:val="hybridMultilevel"/>
    <w:tmpl w:val="1A80EBB6"/>
    <w:lvl w:ilvl="0" w:tplc="5784B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3248D"/>
    <w:multiLevelType w:val="hybridMultilevel"/>
    <w:tmpl w:val="8728B0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1E2"/>
    <w:multiLevelType w:val="hybridMultilevel"/>
    <w:tmpl w:val="0352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162"/>
    <w:multiLevelType w:val="hybridMultilevel"/>
    <w:tmpl w:val="411C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FA"/>
    <w:rsid w:val="00207B50"/>
    <w:rsid w:val="002F7CFA"/>
    <w:rsid w:val="00396BA4"/>
    <w:rsid w:val="004621C4"/>
    <w:rsid w:val="00574151"/>
    <w:rsid w:val="00695145"/>
    <w:rsid w:val="006D7CD5"/>
    <w:rsid w:val="006F300E"/>
    <w:rsid w:val="007C707B"/>
    <w:rsid w:val="008E1DD6"/>
    <w:rsid w:val="00927C41"/>
    <w:rsid w:val="0097674E"/>
    <w:rsid w:val="00BB30BA"/>
    <w:rsid w:val="00D624BD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FC1"/>
  <w15:chartTrackingRefBased/>
  <w15:docId w15:val="{3A8E72E4-F44D-4040-BC0E-AD212E0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FA"/>
    <w:pPr>
      <w:ind w:left="720"/>
      <w:contextualSpacing/>
    </w:pPr>
  </w:style>
  <w:style w:type="table" w:styleId="TableGrid">
    <w:name w:val="Table Grid"/>
    <w:basedOn w:val="TableNormal"/>
    <w:uiPriority w:val="59"/>
    <w:rsid w:val="002F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zirbhatti@rv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he.ac.uk/en/programmes-events/equality-and-diversity/aurora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Nazir-Bhatti, Ferhat</dc:creator>
  <cp:keywords/>
  <dc:description/>
  <cp:lastModifiedBy>Nazir-Bhatti, Ferhat</cp:lastModifiedBy>
  <cp:revision>2</cp:revision>
  <dcterms:created xsi:type="dcterms:W3CDTF">2020-12-09T18:25:00Z</dcterms:created>
  <dcterms:modified xsi:type="dcterms:W3CDTF">2020-12-09T18:25:00Z</dcterms:modified>
</cp:coreProperties>
</file>