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459" w:rsidRPr="00F07459" w:rsidRDefault="00F07459" w:rsidP="00F07459">
      <w:pPr>
        <w:rPr>
          <w:b/>
        </w:rPr>
      </w:pPr>
      <w:r w:rsidRPr="00F07459">
        <w:rPr>
          <w:b/>
        </w:rPr>
        <w:t xml:space="preserve">Graduate Diploma in Professional and Clinical Veterinary Nursing </w:t>
      </w:r>
    </w:p>
    <w:p w:rsidR="00F07459" w:rsidRPr="00F07459" w:rsidRDefault="00F07459" w:rsidP="00F07459">
      <w:r w:rsidRPr="00F07459">
        <w:t xml:space="preserve">Programme Specification.  Applies to cohort commencing </w:t>
      </w:r>
      <w:r w:rsidR="007F792C">
        <w:t>201</w:t>
      </w:r>
      <w:r w:rsidR="001B2999">
        <w:t>5</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
        <w:gridCol w:w="4410"/>
        <w:gridCol w:w="4428"/>
      </w:tblGrid>
      <w:tr w:rsidR="008E083B" w:rsidRPr="00D0333B" w:rsidTr="000A728A">
        <w:trPr>
          <w:gridBefore w:val="1"/>
          <w:wBefore w:w="18" w:type="dxa"/>
        </w:trPr>
        <w:tc>
          <w:tcPr>
            <w:tcW w:w="4410" w:type="dxa"/>
            <w:tcBorders>
              <w:top w:val="single" w:sz="6" w:space="0" w:color="auto"/>
              <w:bottom w:val="single" w:sz="18" w:space="0" w:color="FFFFFF"/>
              <w:right w:val="single" w:sz="18" w:space="0" w:color="FFFFFF"/>
            </w:tcBorders>
            <w:shd w:val="clear" w:color="auto" w:fill="CCCCCC"/>
          </w:tcPr>
          <w:p w:rsidR="008E083B" w:rsidRPr="00D0333B" w:rsidRDefault="008E083B" w:rsidP="000A728A">
            <w:pPr>
              <w:spacing w:before="60" w:after="60"/>
              <w:rPr>
                <w:rFonts w:ascii="Arial" w:hAnsi="Arial" w:cs="Arial"/>
                <w:b/>
                <w:sz w:val="20"/>
              </w:rPr>
            </w:pPr>
            <w:r w:rsidRPr="00D0333B">
              <w:rPr>
                <w:rFonts w:ascii="Arial" w:hAnsi="Arial" w:cs="Arial"/>
                <w:b/>
                <w:sz w:val="20"/>
              </w:rPr>
              <w:t>1. Awarding institution</w:t>
            </w:r>
          </w:p>
        </w:tc>
        <w:tc>
          <w:tcPr>
            <w:tcW w:w="4428" w:type="dxa"/>
            <w:tcBorders>
              <w:top w:val="single" w:sz="6" w:space="0" w:color="auto"/>
            </w:tcBorders>
            <w:shd w:val="clear" w:color="auto" w:fill="auto"/>
          </w:tcPr>
          <w:p w:rsidR="008E083B" w:rsidRPr="00D0333B" w:rsidRDefault="008E083B" w:rsidP="000A728A">
            <w:pPr>
              <w:spacing w:before="60" w:after="60"/>
              <w:rPr>
                <w:rFonts w:ascii="Arial" w:hAnsi="Arial" w:cs="Arial"/>
                <w:sz w:val="20"/>
              </w:rPr>
            </w:pPr>
            <w:r w:rsidRPr="00D0333B">
              <w:rPr>
                <w:rFonts w:ascii="Arial" w:hAnsi="Arial" w:cs="Arial"/>
                <w:sz w:val="20"/>
              </w:rPr>
              <w:t xml:space="preserve">The </w:t>
            </w:r>
            <w:smartTag w:uri="urn:schemas-microsoft-com:office:smarttags" w:element="place">
              <w:smartTag w:uri="urn:schemas-microsoft-com:office:smarttags" w:element="PlaceName">
                <w:r w:rsidRPr="00D0333B">
                  <w:rPr>
                    <w:rFonts w:ascii="Arial" w:hAnsi="Arial" w:cs="Arial"/>
                    <w:sz w:val="20"/>
                  </w:rPr>
                  <w:t>Royal</w:t>
                </w:r>
              </w:smartTag>
              <w:r w:rsidRPr="00D0333B">
                <w:rPr>
                  <w:rFonts w:ascii="Arial" w:hAnsi="Arial" w:cs="Arial"/>
                  <w:sz w:val="20"/>
                </w:rPr>
                <w:t xml:space="preserve"> </w:t>
              </w:r>
              <w:smartTag w:uri="urn:schemas-microsoft-com:office:smarttags" w:element="PlaceName">
                <w:r w:rsidRPr="00D0333B">
                  <w:rPr>
                    <w:rFonts w:ascii="Arial" w:hAnsi="Arial" w:cs="Arial"/>
                    <w:sz w:val="20"/>
                  </w:rPr>
                  <w:t>Veterinary</w:t>
                </w:r>
              </w:smartTag>
              <w:r w:rsidRPr="00D0333B">
                <w:rPr>
                  <w:rFonts w:ascii="Arial" w:hAnsi="Arial" w:cs="Arial"/>
                  <w:sz w:val="20"/>
                </w:rPr>
                <w:t xml:space="preserve"> </w:t>
              </w:r>
              <w:smartTag w:uri="urn:schemas-microsoft-com:office:smarttags" w:element="PlaceType">
                <w:r w:rsidRPr="00D0333B">
                  <w:rPr>
                    <w:rFonts w:ascii="Arial" w:hAnsi="Arial" w:cs="Arial"/>
                    <w:sz w:val="20"/>
                  </w:rPr>
                  <w:t>College</w:t>
                </w:r>
              </w:smartTag>
            </w:smartTag>
            <w:r w:rsidRPr="00D0333B">
              <w:rPr>
                <w:rFonts w:ascii="Arial" w:hAnsi="Arial" w:cs="Arial"/>
                <w:sz w:val="20"/>
              </w:rPr>
              <w:t xml:space="preserve"> </w:t>
            </w:r>
          </w:p>
        </w:tc>
      </w:tr>
      <w:tr w:rsidR="008E083B" w:rsidRPr="00D0333B" w:rsidTr="000A728A">
        <w:trPr>
          <w:gridBefore w:val="1"/>
          <w:wBefore w:w="18" w:type="dxa"/>
        </w:trPr>
        <w:tc>
          <w:tcPr>
            <w:tcW w:w="4410" w:type="dxa"/>
            <w:tcBorders>
              <w:top w:val="single" w:sz="18" w:space="0" w:color="FFFFFF"/>
              <w:bottom w:val="single" w:sz="18" w:space="0" w:color="FFFFFF"/>
              <w:right w:val="single" w:sz="18" w:space="0" w:color="FFFFFF"/>
            </w:tcBorders>
            <w:shd w:val="clear" w:color="auto" w:fill="CCCCCC"/>
          </w:tcPr>
          <w:p w:rsidR="008E083B" w:rsidRPr="00D0333B" w:rsidRDefault="008E083B" w:rsidP="000A728A">
            <w:pPr>
              <w:spacing w:before="60" w:after="60"/>
              <w:rPr>
                <w:rFonts w:ascii="Arial" w:hAnsi="Arial" w:cs="Arial"/>
                <w:b/>
                <w:sz w:val="20"/>
              </w:rPr>
            </w:pPr>
            <w:r w:rsidRPr="00D0333B">
              <w:rPr>
                <w:rFonts w:ascii="Arial" w:hAnsi="Arial" w:cs="Arial"/>
                <w:b/>
                <w:sz w:val="20"/>
              </w:rPr>
              <w:t>2. Teaching institution</w:t>
            </w:r>
          </w:p>
        </w:tc>
        <w:tc>
          <w:tcPr>
            <w:tcW w:w="4428" w:type="dxa"/>
            <w:shd w:val="clear" w:color="auto" w:fill="auto"/>
          </w:tcPr>
          <w:p w:rsidR="008E083B" w:rsidRPr="00D0333B" w:rsidRDefault="008E083B" w:rsidP="000A728A">
            <w:pPr>
              <w:spacing w:before="60" w:after="60"/>
              <w:rPr>
                <w:rFonts w:ascii="Arial" w:hAnsi="Arial" w:cs="Arial"/>
                <w:sz w:val="20"/>
              </w:rPr>
            </w:pPr>
            <w:r w:rsidRPr="00D0333B">
              <w:rPr>
                <w:rFonts w:ascii="Arial" w:hAnsi="Arial" w:cs="Arial"/>
                <w:sz w:val="20"/>
              </w:rPr>
              <w:t xml:space="preserve">The </w:t>
            </w:r>
            <w:smartTag w:uri="urn:schemas-microsoft-com:office:smarttags" w:element="PlaceName">
              <w:r w:rsidRPr="00D0333B">
                <w:rPr>
                  <w:rFonts w:ascii="Arial" w:hAnsi="Arial" w:cs="Arial"/>
                  <w:sz w:val="20"/>
                </w:rPr>
                <w:t>Royal</w:t>
              </w:r>
            </w:smartTag>
            <w:r w:rsidRPr="00D0333B">
              <w:rPr>
                <w:rFonts w:ascii="Arial" w:hAnsi="Arial" w:cs="Arial"/>
                <w:sz w:val="20"/>
              </w:rPr>
              <w:t xml:space="preserve"> </w:t>
            </w:r>
            <w:smartTag w:uri="urn:schemas-microsoft-com:office:smarttags" w:element="PlaceName">
              <w:r w:rsidRPr="00D0333B">
                <w:rPr>
                  <w:rFonts w:ascii="Arial" w:hAnsi="Arial" w:cs="Arial"/>
                  <w:sz w:val="20"/>
                </w:rPr>
                <w:t>Veterinary</w:t>
              </w:r>
            </w:smartTag>
            <w:r w:rsidRPr="00D0333B">
              <w:rPr>
                <w:rFonts w:ascii="Arial" w:hAnsi="Arial" w:cs="Arial"/>
                <w:sz w:val="20"/>
              </w:rPr>
              <w:t xml:space="preserve"> </w:t>
            </w:r>
            <w:smartTag w:uri="urn:schemas-microsoft-com:office:smarttags" w:element="PlaceType">
              <w:r w:rsidRPr="00D0333B">
                <w:rPr>
                  <w:rFonts w:ascii="Arial" w:hAnsi="Arial" w:cs="Arial"/>
                  <w:sz w:val="20"/>
                </w:rPr>
                <w:t>College</w:t>
              </w:r>
            </w:smartTag>
            <w:r w:rsidRPr="00D0333B">
              <w:rPr>
                <w:rFonts w:ascii="Arial" w:hAnsi="Arial" w:cs="Arial"/>
                <w:sz w:val="20"/>
              </w:rPr>
              <w:t xml:space="preserve"> (</w:t>
            </w:r>
            <w:smartTag w:uri="urn:schemas-microsoft-com:office:smarttags" w:element="place">
              <w:smartTag w:uri="urn:schemas-microsoft-com:office:smarttags" w:element="PlaceType">
                <w:r w:rsidRPr="00D0333B">
                  <w:rPr>
                    <w:rFonts w:ascii="Arial" w:hAnsi="Arial" w:cs="Arial"/>
                    <w:sz w:val="20"/>
                  </w:rPr>
                  <w:t>University</w:t>
                </w:r>
              </w:smartTag>
              <w:r w:rsidRPr="00D0333B">
                <w:rPr>
                  <w:rFonts w:ascii="Arial" w:hAnsi="Arial" w:cs="Arial"/>
                  <w:sz w:val="20"/>
                </w:rPr>
                <w:t xml:space="preserve"> of </w:t>
              </w:r>
              <w:smartTag w:uri="urn:schemas-microsoft-com:office:smarttags" w:element="PlaceName">
                <w:r w:rsidRPr="00D0333B">
                  <w:rPr>
                    <w:rFonts w:ascii="Arial" w:hAnsi="Arial" w:cs="Arial"/>
                    <w:sz w:val="20"/>
                  </w:rPr>
                  <w:t>London</w:t>
                </w:r>
              </w:smartTag>
            </w:smartTag>
            <w:r w:rsidRPr="00D0333B">
              <w:rPr>
                <w:rFonts w:ascii="Arial" w:hAnsi="Arial" w:cs="Arial"/>
                <w:sz w:val="20"/>
              </w:rPr>
              <w:t xml:space="preserve">) </w:t>
            </w:r>
          </w:p>
        </w:tc>
      </w:tr>
      <w:tr w:rsidR="008E083B" w:rsidRPr="00D0333B" w:rsidTr="000A728A">
        <w:trPr>
          <w:gridBefore w:val="1"/>
          <w:wBefore w:w="18" w:type="dxa"/>
        </w:trPr>
        <w:tc>
          <w:tcPr>
            <w:tcW w:w="4410" w:type="dxa"/>
            <w:tcBorders>
              <w:top w:val="single" w:sz="18" w:space="0" w:color="FFFFFF"/>
              <w:bottom w:val="single" w:sz="18" w:space="0" w:color="FFFFFF"/>
              <w:right w:val="single" w:sz="18" w:space="0" w:color="FFFFFF"/>
            </w:tcBorders>
            <w:shd w:val="clear" w:color="auto" w:fill="CCCCCC"/>
          </w:tcPr>
          <w:p w:rsidR="008E083B" w:rsidRPr="00D0333B" w:rsidRDefault="008E083B" w:rsidP="000A728A">
            <w:pPr>
              <w:spacing w:before="60" w:after="60"/>
              <w:rPr>
                <w:rFonts w:ascii="Arial" w:hAnsi="Arial" w:cs="Arial"/>
                <w:b/>
                <w:sz w:val="20"/>
              </w:rPr>
            </w:pPr>
            <w:r w:rsidRPr="00D0333B">
              <w:rPr>
                <w:rFonts w:ascii="Arial" w:hAnsi="Arial" w:cs="Arial"/>
                <w:b/>
                <w:sz w:val="20"/>
              </w:rPr>
              <w:t>3. Programme accredited by</w:t>
            </w:r>
          </w:p>
        </w:tc>
        <w:tc>
          <w:tcPr>
            <w:tcW w:w="4428" w:type="dxa"/>
            <w:shd w:val="clear" w:color="auto" w:fill="auto"/>
          </w:tcPr>
          <w:p w:rsidR="008E083B" w:rsidRPr="00D0333B" w:rsidRDefault="00593F1C" w:rsidP="000A728A">
            <w:pPr>
              <w:spacing w:before="60" w:after="60"/>
              <w:rPr>
                <w:rFonts w:ascii="Arial" w:hAnsi="Arial" w:cs="Arial"/>
                <w:sz w:val="20"/>
              </w:rPr>
            </w:pPr>
            <w:proofErr w:type="spellStart"/>
            <w:r>
              <w:rPr>
                <w:rFonts w:ascii="Arial" w:hAnsi="Arial" w:cs="Arial"/>
                <w:sz w:val="20"/>
              </w:rPr>
              <w:t>tba</w:t>
            </w:r>
            <w:proofErr w:type="spellEnd"/>
          </w:p>
        </w:tc>
      </w:tr>
      <w:tr w:rsidR="008E083B" w:rsidRPr="00D0333B" w:rsidTr="000A728A">
        <w:trPr>
          <w:gridBefore w:val="1"/>
          <w:wBefore w:w="18" w:type="dxa"/>
        </w:trPr>
        <w:tc>
          <w:tcPr>
            <w:tcW w:w="4410" w:type="dxa"/>
            <w:tcBorders>
              <w:top w:val="single" w:sz="18" w:space="0" w:color="FFFFFF"/>
              <w:bottom w:val="single" w:sz="18" w:space="0" w:color="FFFFFF"/>
              <w:right w:val="single" w:sz="18" w:space="0" w:color="FFFFFF"/>
            </w:tcBorders>
            <w:shd w:val="clear" w:color="auto" w:fill="CCCCCC"/>
          </w:tcPr>
          <w:p w:rsidR="008E083B" w:rsidRPr="00D0333B" w:rsidRDefault="008E083B" w:rsidP="000A728A">
            <w:pPr>
              <w:spacing w:before="60" w:after="60"/>
              <w:rPr>
                <w:rFonts w:ascii="Arial" w:hAnsi="Arial" w:cs="Arial"/>
                <w:b/>
                <w:sz w:val="20"/>
              </w:rPr>
            </w:pPr>
            <w:r w:rsidRPr="00D0333B">
              <w:rPr>
                <w:rFonts w:ascii="Arial" w:hAnsi="Arial" w:cs="Arial"/>
                <w:b/>
                <w:sz w:val="20"/>
              </w:rPr>
              <w:t>4. Final award</w:t>
            </w:r>
          </w:p>
        </w:tc>
        <w:tc>
          <w:tcPr>
            <w:tcW w:w="4428" w:type="dxa"/>
            <w:shd w:val="clear" w:color="auto" w:fill="auto"/>
          </w:tcPr>
          <w:p w:rsidR="008E083B" w:rsidRPr="00D0333B" w:rsidRDefault="008E083B" w:rsidP="000A728A">
            <w:pPr>
              <w:spacing w:before="60" w:after="60"/>
              <w:rPr>
                <w:rFonts w:ascii="Arial" w:hAnsi="Arial" w:cs="Arial"/>
                <w:sz w:val="20"/>
              </w:rPr>
            </w:pPr>
            <w:r w:rsidRPr="00D0333B">
              <w:rPr>
                <w:rFonts w:ascii="Arial" w:hAnsi="Arial" w:cs="Arial"/>
                <w:sz w:val="20"/>
              </w:rPr>
              <w:t>Graduate</w:t>
            </w:r>
            <w:r w:rsidRPr="00D0333B">
              <w:rPr>
                <w:rFonts w:ascii="Arial" w:hAnsi="Arial" w:cs="Arial"/>
                <w:b/>
                <w:sz w:val="20"/>
              </w:rPr>
              <w:t xml:space="preserve"> </w:t>
            </w:r>
            <w:r>
              <w:rPr>
                <w:rFonts w:ascii="Arial" w:hAnsi="Arial" w:cs="Arial"/>
                <w:sz w:val="20"/>
              </w:rPr>
              <w:t xml:space="preserve">Diploma of the </w:t>
            </w:r>
            <w:smartTag w:uri="urn:schemas-microsoft-com:office:smarttags" w:element="place">
              <w:smartTag w:uri="urn:schemas-microsoft-com:office:smarttags" w:element="PlaceType">
                <w:r>
                  <w:rPr>
                    <w:rFonts w:ascii="Arial" w:hAnsi="Arial" w:cs="Arial"/>
                    <w:sz w:val="20"/>
                  </w:rPr>
                  <w:t>University</w:t>
                </w:r>
              </w:smartTag>
              <w:r>
                <w:rPr>
                  <w:rFonts w:ascii="Arial" w:hAnsi="Arial" w:cs="Arial"/>
                  <w:sz w:val="20"/>
                </w:rPr>
                <w:t xml:space="preserve"> of </w:t>
              </w:r>
              <w:smartTag w:uri="urn:schemas-microsoft-com:office:smarttags" w:element="PlaceName">
                <w:r>
                  <w:rPr>
                    <w:rFonts w:ascii="Arial" w:hAnsi="Arial" w:cs="Arial"/>
                    <w:sz w:val="20"/>
                  </w:rPr>
                  <w:t>London</w:t>
                </w:r>
              </w:smartTag>
            </w:smartTag>
            <w:r w:rsidRPr="00D0333B">
              <w:rPr>
                <w:rFonts w:ascii="Arial" w:hAnsi="Arial" w:cs="Arial"/>
                <w:sz w:val="20"/>
              </w:rPr>
              <w:t xml:space="preserve"> </w:t>
            </w:r>
          </w:p>
        </w:tc>
      </w:tr>
      <w:tr w:rsidR="008E083B" w:rsidRPr="00D0333B" w:rsidTr="000A728A">
        <w:trPr>
          <w:gridBefore w:val="1"/>
          <w:wBefore w:w="18" w:type="dxa"/>
        </w:trPr>
        <w:tc>
          <w:tcPr>
            <w:tcW w:w="4410" w:type="dxa"/>
            <w:tcBorders>
              <w:top w:val="single" w:sz="18" w:space="0" w:color="FFFFFF"/>
              <w:bottom w:val="single" w:sz="18" w:space="0" w:color="FFFFFF"/>
              <w:right w:val="single" w:sz="18" w:space="0" w:color="FFFFFF"/>
            </w:tcBorders>
            <w:shd w:val="clear" w:color="auto" w:fill="CCCCCC"/>
          </w:tcPr>
          <w:p w:rsidR="008E083B" w:rsidRPr="00D0333B" w:rsidRDefault="008E083B" w:rsidP="000A728A">
            <w:pPr>
              <w:spacing w:before="60" w:after="60"/>
              <w:rPr>
                <w:rFonts w:ascii="Arial" w:hAnsi="Arial" w:cs="Arial"/>
                <w:b/>
                <w:sz w:val="20"/>
              </w:rPr>
            </w:pPr>
            <w:r w:rsidRPr="00D0333B">
              <w:rPr>
                <w:rFonts w:ascii="Arial" w:hAnsi="Arial" w:cs="Arial"/>
                <w:b/>
                <w:sz w:val="20"/>
              </w:rPr>
              <w:t>5. Programme Title</w:t>
            </w:r>
          </w:p>
        </w:tc>
        <w:tc>
          <w:tcPr>
            <w:tcW w:w="4428" w:type="dxa"/>
            <w:shd w:val="clear" w:color="auto" w:fill="auto"/>
          </w:tcPr>
          <w:p w:rsidR="008E083B" w:rsidRPr="00D0333B" w:rsidRDefault="008E083B" w:rsidP="000A728A">
            <w:pPr>
              <w:spacing w:before="60" w:after="60"/>
              <w:rPr>
                <w:rFonts w:ascii="Arial" w:hAnsi="Arial" w:cs="Arial"/>
                <w:sz w:val="20"/>
              </w:rPr>
            </w:pPr>
            <w:r w:rsidRPr="00D0333B">
              <w:rPr>
                <w:rFonts w:ascii="Arial" w:hAnsi="Arial" w:cs="Arial"/>
                <w:sz w:val="20"/>
              </w:rPr>
              <w:t>Graduate Diploma in Professional and Clinical Veterinary Nursing</w:t>
            </w:r>
          </w:p>
        </w:tc>
      </w:tr>
      <w:tr w:rsidR="008E083B" w:rsidRPr="00D0333B" w:rsidTr="000A728A">
        <w:trPr>
          <w:gridBefore w:val="1"/>
          <w:wBefore w:w="18" w:type="dxa"/>
        </w:trPr>
        <w:tc>
          <w:tcPr>
            <w:tcW w:w="4410" w:type="dxa"/>
            <w:tcBorders>
              <w:top w:val="single" w:sz="18" w:space="0" w:color="FFFFFF"/>
              <w:bottom w:val="single" w:sz="18" w:space="0" w:color="FFFFFF"/>
              <w:right w:val="single" w:sz="18" w:space="0" w:color="FFFFFF"/>
            </w:tcBorders>
            <w:shd w:val="clear" w:color="auto" w:fill="CCCCCC"/>
          </w:tcPr>
          <w:p w:rsidR="008E083B" w:rsidRPr="00D0333B" w:rsidRDefault="008E083B" w:rsidP="000A728A">
            <w:pPr>
              <w:spacing w:before="60" w:after="60"/>
              <w:rPr>
                <w:rFonts w:ascii="Arial" w:hAnsi="Arial" w:cs="Arial"/>
                <w:b/>
                <w:sz w:val="20"/>
              </w:rPr>
            </w:pPr>
            <w:r w:rsidRPr="00D0333B">
              <w:rPr>
                <w:rFonts w:ascii="Arial" w:hAnsi="Arial" w:cs="Arial"/>
                <w:b/>
                <w:sz w:val="20"/>
              </w:rPr>
              <w:t>6. Date of First Intake</w:t>
            </w:r>
          </w:p>
        </w:tc>
        <w:tc>
          <w:tcPr>
            <w:tcW w:w="4428" w:type="dxa"/>
            <w:shd w:val="clear" w:color="auto" w:fill="auto"/>
          </w:tcPr>
          <w:p w:rsidR="008E083B" w:rsidRPr="00D0333B" w:rsidRDefault="008E083B" w:rsidP="000A728A">
            <w:pPr>
              <w:spacing w:before="60" w:after="60"/>
              <w:rPr>
                <w:rFonts w:ascii="Arial" w:hAnsi="Arial" w:cs="Arial"/>
                <w:sz w:val="20"/>
              </w:rPr>
            </w:pPr>
            <w:r w:rsidRPr="00D0333B">
              <w:rPr>
                <w:rFonts w:ascii="Arial" w:hAnsi="Arial" w:cs="Arial"/>
                <w:sz w:val="20"/>
              </w:rPr>
              <w:t>June 2008</w:t>
            </w:r>
          </w:p>
        </w:tc>
      </w:tr>
      <w:tr w:rsidR="008E083B" w:rsidRPr="00D0333B" w:rsidTr="000A728A">
        <w:trPr>
          <w:gridBefore w:val="1"/>
          <w:wBefore w:w="18" w:type="dxa"/>
        </w:trPr>
        <w:tc>
          <w:tcPr>
            <w:tcW w:w="4410" w:type="dxa"/>
            <w:tcBorders>
              <w:top w:val="single" w:sz="18" w:space="0" w:color="FFFFFF"/>
              <w:bottom w:val="single" w:sz="18" w:space="0" w:color="FFFFFF"/>
              <w:right w:val="single" w:sz="18" w:space="0" w:color="FFFFFF"/>
            </w:tcBorders>
            <w:shd w:val="clear" w:color="auto" w:fill="CCCCCC"/>
          </w:tcPr>
          <w:p w:rsidR="008E083B" w:rsidRPr="00D0333B" w:rsidRDefault="008E083B" w:rsidP="000A728A">
            <w:pPr>
              <w:spacing w:before="60" w:after="60"/>
              <w:rPr>
                <w:rFonts w:ascii="Arial" w:hAnsi="Arial" w:cs="Arial"/>
                <w:b/>
                <w:sz w:val="20"/>
              </w:rPr>
            </w:pPr>
            <w:r w:rsidRPr="00D0333B">
              <w:rPr>
                <w:rFonts w:ascii="Arial" w:hAnsi="Arial" w:cs="Arial"/>
                <w:b/>
                <w:sz w:val="20"/>
              </w:rPr>
              <w:t>7. Frequency of Intake</w:t>
            </w:r>
          </w:p>
        </w:tc>
        <w:tc>
          <w:tcPr>
            <w:tcW w:w="4428" w:type="dxa"/>
            <w:shd w:val="clear" w:color="auto" w:fill="auto"/>
          </w:tcPr>
          <w:p w:rsidR="008E083B" w:rsidRPr="00D0333B" w:rsidRDefault="008E083B" w:rsidP="000A728A">
            <w:pPr>
              <w:spacing w:before="60" w:after="60"/>
              <w:rPr>
                <w:rFonts w:ascii="Arial" w:hAnsi="Arial" w:cs="Arial"/>
                <w:sz w:val="20"/>
              </w:rPr>
            </w:pPr>
            <w:r w:rsidRPr="00D0333B">
              <w:rPr>
                <w:rFonts w:ascii="Arial" w:hAnsi="Arial" w:cs="Arial"/>
                <w:sz w:val="20"/>
              </w:rPr>
              <w:t xml:space="preserve">Yearly in </w:t>
            </w:r>
            <w:r>
              <w:rPr>
                <w:rFonts w:ascii="Arial" w:hAnsi="Arial" w:cs="Arial"/>
                <w:sz w:val="20"/>
              </w:rPr>
              <w:t>May</w:t>
            </w:r>
          </w:p>
        </w:tc>
      </w:tr>
      <w:tr w:rsidR="008E083B" w:rsidRPr="00D0333B" w:rsidTr="000A728A">
        <w:trPr>
          <w:gridBefore w:val="1"/>
          <w:wBefore w:w="18" w:type="dxa"/>
        </w:trPr>
        <w:tc>
          <w:tcPr>
            <w:tcW w:w="4410" w:type="dxa"/>
            <w:tcBorders>
              <w:top w:val="single" w:sz="18" w:space="0" w:color="FFFFFF"/>
              <w:bottom w:val="single" w:sz="18" w:space="0" w:color="FFFFFF"/>
              <w:right w:val="single" w:sz="18" w:space="0" w:color="FFFFFF"/>
            </w:tcBorders>
            <w:shd w:val="clear" w:color="auto" w:fill="CCCCCC"/>
          </w:tcPr>
          <w:p w:rsidR="008E083B" w:rsidRPr="00D0333B" w:rsidRDefault="008E083B" w:rsidP="000A728A">
            <w:pPr>
              <w:spacing w:before="60" w:after="60"/>
              <w:rPr>
                <w:rFonts w:ascii="Arial" w:hAnsi="Arial" w:cs="Arial"/>
                <w:b/>
                <w:sz w:val="20"/>
              </w:rPr>
            </w:pPr>
            <w:r w:rsidRPr="00D0333B">
              <w:rPr>
                <w:rFonts w:ascii="Arial" w:hAnsi="Arial" w:cs="Arial"/>
                <w:b/>
                <w:sz w:val="20"/>
              </w:rPr>
              <w:t>8. Duration and Mode(s) of Study</w:t>
            </w:r>
          </w:p>
        </w:tc>
        <w:tc>
          <w:tcPr>
            <w:tcW w:w="4428" w:type="dxa"/>
            <w:shd w:val="clear" w:color="auto" w:fill="auto"/>
          </w:tcPr>
          <w:p w:rsidR="008E083B" w:rsidRPr="00D0333B" w:rsidRDefault="008E083B" w:rsidP="000A728A">
            <w:pPr>
              <w:spacing w:before="60" w:after="60"/>
              <w:rPr>
                <w:rFonts w:ascii="Arial" w:hAnsi="Arial" w:cs="Arial"/>
                <w:sz w:val="20"/>
              </w:rPr>
            </w:pPr>
            <w:r w:rsidRPr="00D0333B">
              <w:rPr>
                <w:rFonts w:ascii="Arial" w:hAnsi="Arial" w:cs="Arial"/>
                <w:sz w:val="20"/>
              </w:rPr>
              <w:t>Minimum 2</w:t>
            </w:r>
            <w:r w:rsidR="00346AE9">
              <w:rPr>
                <w:rFonts w:ascii="Arial" w:hAnsi="Arial" w:cs="Arial"/>
                <w:sz w:val="20"/>
              </w:rPr>
              <w:t>8</w:t>
            </w:r>
            <w:r w:rsidRPr="00D0333B">
              <w:rPr>
                <w:rFonts w:ascii="Arial" w:hAnsi="Arial" w:cs="Arial"/>
                <w:sz w:val="20"/>
              </w:rPr>
              <w:t xml:space="preserve"> months, part time, online/distance learning</w:t>
            </w:r>
          </w:p>
        </w:tc>
      </w:tr>
      <w:tr w:rsidR="008E083B" w:rsidRPr="00D0333B" w:rsidTr="000A728A">
        <w:trPr>
          <w:gridBefore w:val="1"/>
          <w:wBefore w:w="18" w:type="dxa"/>
        </w:trPr>
        <w:tc>
          <w:tcPr>
            <w:tcW w:w="4410" w:type="dxa"/>
            <w:tcBorders>
              <w:top w:val="single" w:sz="18" w:space="0" w:color="FFFFFF"/>
              <w:bottom w:val="single" w:sz="18" w:space="0" w:color="FFFFFF"/>
              <w:right w:val="single" w:sz="18" w:space="0" w:color="FFFFFF"/>
            </w:tcBorders>
            <w:shd w:val="clear" w:color="auto" w:fill="CCCCCC"/>
          </w:tcPr>
          <w:p w:rsidR="008E083B" w:rsidRPr="00D0333B" w:rsidRDefault="008E083B" w:rsidP="000A728A">
            <w:pPr>
              <w:spacing w:before="60" w:after="60"/>
              <w:rPr>
                <w:rFonts w:ascii="Arial" w:hAnsi="Arial" w:cs="Arial"/>
                <w:b/>
                <w:sz w:val="20"/>
              </w:rPr>
            </w:pPr>
            <w:r w:rsidRPr="00D0333B">
              <w:rPr>
                <w:rFonts w:ascii="Arial" w:hAnsi="Arial" w:cs="Arial"/>
                <w:b/>
                <w:sz w:val="20"/>
              </w:rPr>
              <w:t>9. Timing of Examination Board meetings</w:t>
            </w:r>
          </w:p>
        </w:tc>
        <w:tc>
          <w:tcPr>
            <w:tcW w:w="4428" w:type="dxa"/>
            <w:shd w:val="clear" w:color="auto" w:fill="auto"/>
          </w:tcPr>
          <w:p w:rsidR="008E083B" w:rsidRPr="00D0333B" w:rsidRDefault="008E083B" w:rsidP="000A728A">
            <w:pPr>
              <w:spacing w:before="60" w:after="60"/>
              <w:rPr>
                <w:rFonts w:ascii="Arial" w:hAnsi="Arial" w:cs="Arial"/>
                <w:sz w:val="20"/>
              </w:rPr>
            </w:pPr>
            <w:r w:rsidRPr="00D0333B">
              <w:rPr>
                <w:rFonts w:ascii="Arial" w:hAnsi="Arial" w:cs="Arial"/>
                <w:sz w:val="20"/>
              </w:rPr>
              <w:t>Yearly after end of year exams</w:t>
            </w:r>
            <w:r>
              <w:rPr>
                <w:rFonts w:ascii="Arial" w:hAnsi="Arial" w:cs="Arial"/>
                <w:sz w:val="20"/>
              </w:rPr>
              <w:t xml:space="preserve"> (August &amp; September)</w:t>
            </w:r>
          </w:p>
        </w:tc>
      </w:tr>
      <w:tr w:rsidR="008E083B" w:rsidRPr="00D0333B" w:rsidTr="000A728A">
        <w:trPr>
          <w:gridBefore w:val="1"/>
          <w:wBefore w:w="18" w:type="dxa"/>
        </w:trPr>
        <w:tc>
          <w:tcPr>
            <w:tcW w:w="4410" w:type="dxa"/>
            <w:tcBorders>
              <w:top w:val="single" w:sz="18" w:space="0" w:color="FFFFFF"/>
              <w:bottom w:val="single" w:sz="18" w:space="0" w:color="FFFFFF"/>
              <w:right w:val="single" w:sz="18" w:space="0" w:color="FFFFFF"/>
            </w:tcBorders>
            <w:shd w:val="clear" w:color="auto" w:fill="CCCCCC"/>
          </w:tcPr>
          <w:p w:rsidR="008E083B" w:rsidRPr="00D0333B" w:rsidRDefault="008E083B" w:rsidP="00F07459">
            <w:pPr>
              <w:spacing w:before="60" w:after="60"/>
              <w:rPr>
                <w:rFonts w:ascii="Arial" w:hAnsi="Arial" w:cs="Arial"/>
                <w:b/>
                <w:sz w:val="20"/>
              </w:rPr>
            </w:pPr>
            <w:r w:rsidRPr="00D0333B">
              <w:rPr>
                <w:rFonts w:ascii="Arial" w:hAnsi="Arial" w:cs="Arial"/>
                <w:b/>
                <w:sz w:val="20"/>
              </w:rPr>
              <w:t xml:space="preserve">10. Date of Last </w:t>
            </w:r>
            <w:r w:rsidR="00F07459">
              <w:rPr>
                <w:rFonts w:ascii="Arial" w:hAnsi="Arial" w:cs="Arial"/>
                <w:b/>
                <w:sz w:val="20"/>
              </w:rPr>
              <w:t>Periodic</w:t>
            </w:r>
            <w:r w:rsidRPr="00D0333B">
              <w:rPr>
                <w:rFonts w:ascii="Arial" w:hAnsi="Arial" w:cs="Arial"/>
                <w:b/>
                <w:sz w:val="20"/>
              </w:rPr>
              <w:t xml:space="preserve"> Review</w:t>
            </w:r>
          </w:p>
        </w:tc>
        <w:tc>
          <w:tcPr>
            <w:tcW w:w="4428" w:type="dxa"/>
            <w:shd w:val="clear" w:color="auto" w:fill="auto"/>
          </w:tcPr>
          <w:p w:rsidR="008E083B" w:rsidRPr="00D0333B" w:rsidRDefault="00346AE9" w:rsidP="000A728A">
            <w:pPr>
              <w:spacing w:before="60" w:after="60"/>
              <w:rPr>
                <w:rFonts w:ascii="Arial" w:hAnsi="Arial" w:cs="Arial"/>
                <w:sz w:val="20"/>
              </w:rPr>
            </w:pPr>
            <w:r>
              <w:rPr>
                <w:rFonts w:ascii="Arial" w:hAnsi="Arial" w:cs="Arial"/>
                <w:sz w:val="20"/>
              </w:rPr>
              <w:t>February 2014</w:t>
            </w:r>
          </w:p>
        </w:tc>
      </w:tr>
      <w:tr w:rsidR="008E083B" w:rsidRPr="00D0333B" w:rsidTr="00614404">
        <w:trPr>
          <w:gridBefore w:val="1"/>
          <w:wBefore w:w="18" w:type="dxa"/>
        </w:trPr>
        <w:tc>
          <w:tcPr>
            <w:tcW w:w="4410" w:type="dxa"/>
            <w:tcBorders>
              <w:top w:val="single" w:sz="18" w:space="0" w:color="FFFFFF"/>
              <w:bottom w:val="single" w:sz="18" w:space="0" w:color="FFFFFF"/>
              <w:right w:val="single" w:sz="18" w:space="0" w:color="FFFFFF"/>
            </w:tcBorders>
            <w:shd w:val="clear" w:color="auto" w:fill="CCCCCC"/>
          </w:tcPr>
          <w:p w:rsidR="008E083B" w:rsidRPr="00D0333B" w:rsidRDefault="008E083B" w:rsidP="00F07459">
            <w:pPr>
              <w:spacing w:before="60" w:after="60"/>
              <w:rPr>
                <w:rFonts w:ascii="Arial" w:hAnsi="Arial" w:cs="Arial"/>
                <w:b/>
                <w:sz w:val="20"/>
              </w:rPr>
            </w:pPr>
            <w:r w:rsidRPr="00D0333B">
              <w:rPr>
                <w:rFonts w:ascii="Arial" w:hAnsi="Arial" w:cs="Arial"/>
                <w:b/>
                <w:sz w:val="20"/>
              </w:rPr>
              <w:t xml:space="preserve">11. Date of Next </w:t>
            </w:r>
            <w:r w:rsidR="00F07459">
              <w:rPr>
                <w:rFonts w:ascii="Arial" w:hAnsi="Arial" w:cs="Arial"/>
                <w:b/>
                <w:sz w:val="20"/>
              </w:rPr>
              <w:t>Periodic</w:t>
            </w:r>
            <w:r w:rsidRPr="00D0333B">
              <w:rPr>
                <w:rFonts w:ascii="Arial" w:hAnsi="Arial" w:cs="Arial"/>
                <w:b/>
                <w:sz w:val="20"/>
              </w:rPr>
              <w:t xml:space="preserve"> Review</w:t>
            </w:r>
          </w:p>
        </w:tc>
        <w:tc>
          <w:tcPr>
            <w:tcW w:w="4428" w:type="dxa"/>
            <w:tcBorders>
              <w:bottom w:val="single" w:sz="4" w:space="0" w:color="auto"/>
            </w:tcBorders>
            <w:shd w:val="clear" w:color="auto" w:fill="auto"/>
          </w:tcPr>
          <w:p w:rsidR="008E083B" w:rsidRPr="00D0333B" w:rsidRDefault="004F01DF" w:rsidP="00346AE9">
            <w:pPr>
              <w:spacing w:before="60" w:after="60"/>
              <w:rPr>
                <w:rFonts w:ascii="Arial" w:hAnsi="Arial" w:cs="Arial"/>
                <w:sz w:val="20"/>
              </w:rPr>
            </w:pPr>
            <w:r>
              <w:rPr>
                <w:rFonts w:ascii="Arial" w:hAnsi="Arial" w:cs="Arial"/>
                <w:sz w:val="20"/>
              </w:rPr>
              <w:t>2019/2020</w:t>
            </w:r>
          </w:p>
        </w:tc>
      </w:tr>
      <w:tr w:rsidR="008E083B" w:rsidRPr="00D0333B" w:rsidTr="00614404">
        <w:trPr>
          <w:gridBefore w:val="1"/>
          <w:wBefore w:w="18" w:type="dxa"/>
        </w:trPr>
        <w:tc>
          <w:tcPr>
            <w:tcW w:w="4410" w:type="dxa"/>
            <w:tcBorders>
              <w:top w:val="single" w:sz="18" w:space="0" w:color="FFFFFF"/>
              <w:bottom w:val="single" w:sz="4" w:space="0" w:color="auto"/>
              <w:right w:val="single" w:sz="18" w:space="0" w:color="FFFFFF"/>
            </w:tcBorders>
            <w:shd w:val="clear" w:color="auto" w:fill="CCCCCC"/>
          </w:tcPr>
          <w:p w:rsidR="008E083B" w:rsidRPr="00D0333B" w:rsidRDefault="008E083B" w:rsidP="000A728A">
            <w:pPr>
              <w:spacing w:before="60" w:after="60"/>
              <w:rPr>
                <w:rFonts w:ascii="Arial" w:hAnsi="Arial" w:cs="Arial"/>
                <w:b/>
                <w:sz w:val="20"/>
              </w:rPr>
            </w:pPr>
            <w:r w:rsidRPr="00D0333B">
              <w:rPr>
                <w:rFonts w:ascii="Arial" w:hAnsi="Arial" w:cs="Arial"/>
                <w:b/>
                <w:sz w:val="20"/>
              </w:rPr>
              <w:t>12. Entry Requirements</w:t>
            </w:r>
          </w:p>
          <w:p w:rsidR="008E083B" w:rsidRPr="00D0333B" w:rsidRDefault="008E083B" w:rsidP="000A728A">
            <w:pPr>
              <w:autoSpaceDE w:val="0"/>
              <w:autoSpaceDN w:val="0"/>
              <w:adjustRightInd w:val="0"/>
              <w:rPr>
                <w:rFonts w:ascii="Arial" w:hAnsi="Arial" w:cs="Arial"/>
                <w:b/>
                <w:sz w:val="20"/>
              </w:rPr>
            </w:pPr>
          </w:p>
        </w:tc>
        <w:tc>
          <w:tcPr>
            <w:tcW w:w="4428" w:type="dxa"/>
            <w:tcBorders>
              <w:top w:val="single" w:sz="4" w:space="0" w:color="auto"/>
              <w:bottom w:val="single" w:sz="4" w:space="0" w:color="auto"/>
            </w:tcBorders>
            <w:shd w:val="clear" w:color="auto" w:fill="auto"/>
          </w:tcPr>
          <w:p w:rsidR="008E083B" w:rsidRPr="00D0333B" w:rsidRDefault="008E083B" w:rsidP="000A728A">
            <w:pPr>
              <w:rPr>
                <w:rFonts w:ascii="Arial" w:hAnsi="Arial" w:cs="Arial"/>
                <w:sz w:val="20"/>
              </w:rPr>
            </w:pPr>
            <w:r w:rsidRPr="00D0333B">
              <w:rPr>
                <w:rFonts w:ascii="Arial" w:hAnsi="Arial" w:cs="Arial"/>
                <w:sz w:val="20"/>
              </w:rPr>
              <w:t>Hold a Veterinary Nursing Certificate awarded by the RCVS</w:t>
            </w:r>
            <w:r w:rsidR="00BC55A8" w:rsidRPr="00D0333B">
              <w:rPr>
                <w:rFonts w:ascii="Arial" w:hAnsi="Arial" w:cs="Arial"/>
                <w:sz w:val="20"/>
              </w:rPr>
              <w:t xml:space="preserve"> </w:t>
            </w:r>
            <w:r w:rsidR="00BC55A8">
              <w:rPr>
                <w:rFonts w:ascii="Arial" w:hAnsi="Arial" w:cs="Arial"/>
                <w:sz w:val="20"/>
              </w:rPr>
              <w:t>and b</w:t>
            </w:r>
            <w:r w:rsidR="00BC55A8" w:rsidRPr="00D0333B">
              <w:rPr>
                <w:rFonts w:ascii="Arial" w:hAnsi="Arial" w:cs="Arial"/>
                <w:sz w:val="20"/>
              </w:rPr>
              <w:t>e on the current RCVS</w:t>
            </w:r>
            <w:r w:rsidR="00BC55A8">
              <w:rPr>
                <w:rFonts w:ascii="Arial" w:hAnsi="Arial" w:cs="Arial"/>
                <w:sz w:val="20"/>
              </w:rPr>
              <w:t xml:space="preserve"> Register of Veterinary Nurses</w:t>
            </w:r>
            <w:r w:rsidR="008F1CB0">
              <w:rPr>
                <w:rFonts w:ascii="Arial" w:hAnsi="Arial" w:cs="Arial"/>
                <w:sz w:val="20"/>
              </w:rPr>
              <w:t xml:space="preserve"> </w:t>
            </w:r>
            <w:r w:rsidR="00BC55A8">
              <w:rPr>
                <w:rFonts w:ascii="Arial" w:hAnsi="Arial" w:cs="Arial"/>
                <w:sz w:val="20"/>
              </w:rPr>
              <w:t xml:space="preserve">(or </w:t>
            </w:r>
            <w:r w:rsidR="005F4C69">
              <w:rPr>
                <w:rFonts w:ascii="Arial" w:hAnsi="Arial" w:cs="Arial"/>
                <w:sz w:val="20"/>
              </w:rPr>
              <w:t>hold a recognised accredited</w:t>
            </w:r>
            <w:r w:rsidR="008F1CB0">
              <w:rPr>
                <w:rFonts w:ascii="Arial" w:hAnsi="Arial" w:cs="Arial"/>
                <w:sz w:val="20"/>
              </w:rPr>
              <w:t xml:space="preserve"> </w:t>
            </w:r>
            <w:r w:rsidR="00BC55A8">
              <w:rPr>
                <w:rFonts w:ascii="Arial" w:hAnsi="Arial" w:cs="Arial"/>
                <w:sz w:val="20"/>
              </w:rPr>
              <w:t>overseas equivalent professional qualification/status</w:t>
            </w:r>
            <w:r w:rsidR="005F4C69">
              <w:rPr>
                <w:rFonts w:ascii="Arial" w:hAnsi="Arial" w:cs="Arial"/>
                <w:sz w:val="20"/>
              </w:rPr>
              <w:t>*</w:t>
            </w:r>
            <w:r w:rsidR="00BC55A8">
              <w:rPr>
                <w:rFonts w:ascii="Arial" w:hAnsi="Arial" w:cs="Arial"/>
                <w:sz w:val="20"/>
              </w:rPr>
              <w:t>)</w:t>
            </w:r>
          </w:p>
          <w:p w:rsidR="008E083B" w:rsidRPr="00D0333B" w:rsidRDefault="00FD3A09" w:rsidP="000A728A">
            <w:pPr>
              <w:rPr>
                <w:rFonts w:ascii="Arial" w:hAnsi="Arial" w:cs="Arial"/>
                <w:sz w:val="20"/>
              </w:rPr>
            </w:pPr>
            <w:r>
              <w:rPr>
                <w:rFonts w:ascii="Arial" w:hAnsi="Arial" w:cs="Arial"/>
                <w:sz w:val="20"/>
              </w:rPr>
              <w:t>Normally h</w:t>
            </w:r>
            <w:r w:rsidR="008E083B" w:rsidRPr="00D0333B">
              <w:rPr>
                <w:rFonts w:ascii="Arial" w:hAnsi="Arial" w:cs="Arial"/>
                <w:sz w:val="20"/>
              </w:rPr>
              <w:t>ave a minimum of one year post-qualification clinical experience,</w:t>
            </w:r>
          </w:p>
          <w:p w:rsidR="008E083B" w:rsidRPr="00D0333B" w:rsidRDefault="008E083B" w:rsidP="000A728A">
            <w:pPr>
              <w:rPr>
                <w:rFonts w:ascii="Arial" w:hAnsi="Arial" w:cs="Arial"/>
                <w:sz w:val="20"/>
              </w:rPr>
            </w:pPr>
            <w:r w:rsidRPr="00D0333B">
              <w:rPr>
                <w:rFonts w:ascii="Arial" w:hAnsi="Arial" w:cs="Arial"/>
                <w:sz w:val="20"/>
              </w:rPr>
              <w:t>Be employed in, or have agreed access to placement in a suitable*</w:t>
            </w:r>
            <w:r w:rsidR="005F4C69">
              <w:rPr>
                <w:rFonts w:ascii="Arial" w:hAnsi="Arial" w:cs="Arial"/>
                <w:sz w:val="20"/>
              </w:rPr>
              <w:t>*</w:t>
            </w:r>
            <w:r w:rsidRPr="00D0333B">
              <w:rPr>
                <w:rFonts w:ascii="Arial" w:hAnsi="Arial" w:cs="Arial"/>
                <w:sz w:val="20"/>
              </w:rPr>
              <w:t xml:space="preserve"> veterinary clinical environment,  </w:t>
            </w:r>
          </w:p>
          <w:p w:rsidR="008E083B" w:rsidRPr="00D0333B" w:rsidRDefault="008E083B" w:rsidP="000A728A">
            <w:pPr>
              <w:rPr>
                <w:rFonts w:ascii="Arial" w:hAnsi="Arial" w:cs="Arial"/>
                <w:sz w:val="20"/>
              </w:rPr>
            </w:pPr>
            <w:r w:rsidRPr="00D0333B">
              <w:rPr>
                <w:rFonts w:ascii="Arial" w:hAnsi="Arial" w:cs="Arial"/>
                <w:sz w:val="20"/>
              </w:rPr>
              <w:t>Have the support of their employing/supervising veterinary practice, who will be required to allow time and access for training</w:t>
            </w:r>
            <w:r w:rsidR="005F4C69">
              <w:rPr>
                <w:rFonts w:ascii="Arial" w:hAnsi="Arial" w:cs="Arial"/>
                <w:sz w:val="20"/>
              </w:rPr>
              <w:t xml:space="preserve"> and assessment activities.</w:t>
            </w:r>
            <w:r w:rsidRPr="00D0333B">
              <w:rPr>
                <w:rFonts w:ascii="Arial" w:hAnsi="Arial" w:cs="Arial"/>
                <w:sz w:val="20"/>
              </w:rPr>
              <w:t xml:space="preserve"> </w:t>
            </w:r>
          </w:p>
          <w:p w:rsidR="008E083B" w:rsidRPr="00D0333B" w:rsidRDefault="008E083B" w:rsidP="000A728A">
            <w:pPr>
              <w:pStyle w:val="NormalWeb"/>
              <w:spacing w:after="0" w:line="240" w:lineRule="auto"/>
              <w:rPr>
                <w:rFonts w:ascii="Arial" w:hAnsi="Arial" w:cs="Arial"/>
                <w:sz w:val="20"/>
                <w:szCs w:val="20"/>
              </w:rPr>
            </w:pPr>
            <w:r w:rsidRPr="00D0333B">
              <w:rPr>
                <w:rFonts w:ascii="Arial" w:hAnsi="Arial" w:cs="Arial"/>
                <w:sz w:val="20"/>
                <w:szCs w:val="20"/>
              </w:rPr>
              <w:t>The course demands an excellent understanding of both written and spoken English language.</w:t>
            </w:r>
            <w:r w:rsidR="00AB049F" w:rsidRPr="00005C8C">
              <w:rPr>
                <w:rFonts w:ascii="Arial" w:hAnsi="Arial" w:cs="Arial"/>
              </w:rPr>
              <w:t xml:space="preserve"> </w:t>
            </w:r>
            <w:r w:rsidR="00AB049F" w:rsidRPr="0013136A">
              <w:rPr>
                <w:rFonts w:ascii="Arial" w:hAnsi="Arial" w:cs="Arial"/>
                <w:sz w:val="20"/>
                <w:szCs w:val="20"/>
              </w:rPr>
              <w:t xml:space="preserve">We require all students to have a good level of written and spoken English. If your first language is not English you will be required to take either </w:t>
            </w:r>
            <w:proofErr w:type="spellStart"/>
            <w:r w:rsidR="00AB049F" w:rsidRPr="0013136A">
              <w:rPr>
                <w:rFonts w:ascii="Arial" w:hAnsi="Arial" w:cs="Arial"/>
                <w:sz w:val="20"/>
                <w:szCs w:val="20"/>
              </w:rPr>
              <w:t>IELTS</w:t>
            </w:r>
            <w:proofErr w:type="spellEnd"/>
            <w:r w:rsidR="00AB049F" w:rsidRPr="0013136A">
              <w:rPr>
                <w:rFonts w:ascii="Arial" w:hAnsi="Arial" w:cs="Arial"/>
                <w:sz w:val="20"/>
                <w:szCs w:val="20"/>
              </w:rPr>
              <w:t xml:space="preserve"> or </w:t>
            </w:r>
            <w:proofErr w:type="spellStart"/>
            <w:r w:rsidR="00AB049F" w:rsidRPr="0013136A">
              <w:rPr>
                <w:rFonts w:ascii="Arial" w:hAnsi="Arial" w:cs="Arial"/>
                <w:sz w:val="20"/>
                <w:szCs w:val="20"/>
              </w:rPr>
              <w:t>TOEFL</w:t>
            </w:r>
            <w:proofErr w:type="spellEnd"/>
            <w:r w:rsidR="00AB049F" w:rsidRPr="0013136A">
              <w:rPr>
                <w:rFonts w:ascii="Arial" w:hAnsi="Arial" w:cs="Arial"/>
                <w:sz w:val="20"/>
                <w:szCs w:val="20"/>
              </w:rPr>
              <w:t xml:space="preserve">. The scores that we require are </w:t>
            </w:r>
            <w:r w:rsidR="00AB049F" w:rsidRPr="0013136A">
              <w:rPr>
                <w:rFonts w:ascii="Arial" w:hAnsi="Arial" w:cs="Arial"/>
                <w:b/>
                <w:bCs/>
                <w:sz w:val="20"/>
                <w:szCs w:val="20"/>
              </w:rPr>
              <w:t xml:space="preserve">7.0 </w:t>
            </w:r>
            <w:r w:rsidR="00AB049F" w:rsidRPr="0013136A">
              <w:rPr>
                <w:rFonts w:ascii="Arial" w:hAnsi="Arial" w:cs="Arial"/>
                <w:sz w:val="20"/>
                <w:szCs w:val="20"/>
              </w:rPr>
              <w:t xml:space="preserve">in </w:t>
            </w:r>
            <w:proofErr w:type="spellStart"/>
            <w:r w:rsidR="00AB049F" w:rsidRPr="0013136A">
              <w:rPr>
                <w:rFonts w:ascii="Arial" w:hAnsi="Arial" w:cs="Arial"/>
                <w:sz w:val="20"/>
                <w:szCs w:val="20"/>
              </w:rPr>
              <w:t>IELTS</w:t>
            </w:r>
            <w:proofErr w:type="spellEnd"/>
            <w:r w:rsidR="00AB049F" w:rsidRPr="0013136A">
              <w:rPr>
                <w:rFonts w:ascii="Arial" w:hAnsi="Arial" w:cs="Arial"/>
                <w:sz w:val="20"/>
                <w:szCs w:val="20"/>
              </w:rPr>
              <w:t xml:space="preserve"> with no element below 6.5 or </w:t>
            </w:r>
            <w:r w:rsidR="00AB049F" w:rsidRPr="0013136A">
              <w:rPr>
                <w:rFonts w:ascii="Arial" w:hAnsi="Arial" w:cs="Arial"/>
                <w:b/>
                <w:bCs/>
                <w:sz w:val="20"/>
                <w:szCs w:val="20"/>
              </w:rPr>
              <w:t>93</w:t>
            </w:r>
            <w:r w:rsidR="00AB049F" w:rsidRPr="0013136A">
              <w:rPr>
                <w:rFonts w:ascii="Arial" w:hAnsi="Arial" w:cs="Arial"/>
                <w:sz w:val="20"/>
                <w:szCs w:val="20"/>
              </w:rPr>
              <w:t xml:space="preserve"> in </w:t>
            </w:r>
            <w:proofErr w:type="spellStart"/>
            <w:r w:rsidR="00AB049F" w:rsidRPr="0013136A">
              <w:rPr>
                <w:rFonts w:ascii="Arial" w:hAnsi="Arial" w:cs="Arial"/>
                <w:sz w:val="20"/>
                <w:szCs w:val="20"/>
              </w:rPr>
              <w:t>TOEFL</w:t>
            </w:r>
            <w:proofErr w:type="spellEnd"/>
            <w:r w:rsidR="00AB049F" w:rsidRPr="0013136A">
              <w:rPr>
                <w:rFonts w:ascii="Arial" w:hAnsi="Arial" w:cs="Arial"/>
                <w:sz w:val="20"/>
                <w:szCs w:val="20"/>
              </w:rPr>
              <w:t xml:space="preserve"> with no element below 23 (internet-based test).</w:t>
            </w:r>
          </w:p>
          <w:p w:rsidR="008E083B" w:rsidRPr="00D0333B" w:rsidRDefault="008E083B" w:rsidP="000A728A">
            <w:pPr>
              <w:pStyle w:val="NormalWeb"/>
              <w:spacing w:after="0" w:line="240" w:lineRule="auto"/>
              <w:rPr>
                <w:rFonts w:ascii="Arial" w:hAnsi="Arial" w:cs="Arial"/>
                <w:sz w:val="20"/>
                <w:szCs w:val="20"/>
              </w:rPr>
            </w:pPr>
          </w:p>
          <w:p w:rsidR="00AB049F" w:rsidRDefault="008E083B" w:rsidP="00AB049F">
            <w:pPr>
              <w:rPr>
                <w:rFonts w:ascii="Arial" w:hAnsi="Arial" w:cs="Arial"/>
                <w:sz w:val="20"/>
              </w:rPr>
            </w:pPr>
            <w:r w:rsidRPr="00D0333B">
              <w:rPr>
                <w:rFonts w:ascii="Arial" w:hAnsi="Arial" w:cs="Arial"/>
                <w:sz w:val="20"/>
              </w:rPr>
              <w:t xml:space="preserve">Students will require </w:t>
            </w:r>
            <w:r>
              <w:rPr>
                <w:rFonts w:ascii="Arial" w:hAnsi="Arial" w:cs="Arial"/>
                <w:sz w:val="20"/>
              </w:rPr>
              <w:t xml:space="preserve">a </w:t>
            </w:r>
            <w:r w:rsidRPr="00D0333B">
              <w:rPr>
                <w:rFonts w:ascii="Arial" w:hAnsi="Arial" w:cs="Arial"/>
                <w:sz w:val="20"/>
              </w:rPr>
              <w:t xml:space="preserve">computer with </w:t>
            </w:r>
            <w:r>
              <w:rPr>
                <w:rFonts w:ascii="Arial" w:hAnsi="Arial" w:cs="Arial"/>
                <w:sz w:val="20"/>
              </w:rPr>
              <w:t xml:space="preserve">broadband </w:t>
            </w:r>
            <w:r w:rsidRPr="00D0333B">
              <w:rPr>
                <w:rFonts w:ascii="Arial" w:hAnsi="Arial" w:cs="Arial"/>
                <w:sz w:val="20"/>
              </w:rPr>
              <w:t>internet access.</w:t>
            </w:r>
          </w:p>
          <w:p w:rsidR="00AC4124" w:rsidRPr="00D0333B" w:rsidRDefault="00AC4124" w:rsidP="00AC4124">
            <w:pPr>
              <w:rPr>
                <w:rFonts w:ascii="Arial" w:hAnsi="Arial" w:cs="Arial"/>
                <w:sz w:val="20"/>
              </w:rPr>
            </w:pPr>
            <w:r w:rsidRPr="00D0333B">
              <w:rPr>
                <w:rFonts w:ascii="Arial" w:hAnsi="Arial" w:cs="Arial"/>
                <w:sz w:val="20"/>
              </w:rPr>
              <w:t xml:space="preserve">Successful completion of Contemporary Study Skills bridging module (assessment includes attendance of </w:t>
            </w:r>
            <w:r>
              <w:rPr>
                <w:rFonts w:ascii="Arial" w:hAnsi="Arial" w:cs="Arial"/>
                <w:sz w:val="20"/>
              </w:rPr>
              <w:t>Orientation</w:t>
            </w:r>
            <w:r w:rsidRPr="00D0333B">
              <w:rPr>
                <w:rFonts w:ascii="Arial" w:hAnsi="Arial" w:cs="Arial"/>
                <w:sz w:val="20"/>
              </w:rPr>
              <w:t xml:space="preserve"> </w:t>
            </w:r>
            <w:r>
              <w:rPr>
                <w:rFonts w:ascii="Arial" w:hAnsi="Arial" w:cs="Arial"/>
                <w:sz w:val="20"/>
              </w:rPr>
              <w:t>W</w:t>
            </w:r>
            <w:r w:rsidRPr="00D0333B">
              <w:rPr>
                <w:rFonts w:ascii="Arial" w:hAnsi="Arial" w:cs="Arial"/>
                <w:sz w:val="20"/>
              </w:rPr>
              <w:t>eek and completion of module assignments and assessment),</w:t>
            </w:r>
          </w:p>
          <w:p w:rsidR="005F4C69" w:rsidRDefault="005F4C69" w:rsidP="005F4C69">
            <w:r>
              <w:t xml:space="preserve">*Overseas students can contact the RCVS </w:t>
            </w:r>
            <w:r>
              <w:lastRenderedPageBreak/>
              <w:t xml:space="preserve">direct </w:t>
            </w:r>
            <w:r w:rsidR="00AC4124">
              <w:t xml:space="preserve">for further details on </w:t>
            </w:r>
            <w:r w:rsidR="00AC4124">
              <w:rPr>
                <w:rFonts w:ascii="Arial" w:hAnsi="Arial" w:cs="Arial"/>
                <w:sz w:val="20"/>
              </w:rPr>
              <w:t xml:space="preserve">recognised accredited overseas equivalent professional qualification/status) and can </w:t>
            </w:r>
            <w:r>
              <w:t xml:space="preserve">apply for </w:t>
            </w:r>
            <w:r w:rsidR="00AC4124">
              <w:t xml:space="preserve">UK registration </w:t>
            </w:r>
            <w:hyperlink r:id="rId9" w:history="1">
              <w:r>
                <w:rPr>
                  <w:rStyle w:val="Hyperlink"/>
                </w:rPr>
                <w:t>www.rcvs.org.uk</w:t>
              </w:r>
            </w:hyperlink>
          </w:p>
          <w:p w:rsidR="005F4C69" w:rsidRPr="0013136A" w:rsidRDefault="00AC4124" w:rsidP="00AC4124">
            <w:r>
              <w:t>**As a guide, suitable clinical environments are veterinary practices which can demonstrate a minimum of General Practice standards for small animal from RCVS Practice Standards Scheme. It is advised that students spend minimum 15 days per 20 credit elective module working in a directly in a suitable clinical environment (e.g. critical care if the Emergency and Critical Care Nursing module is taken).</w:t>
            </w:r>
          </w:p>
        </w:tc>
      </w:tr>
      <w:tr w:rsidR="008E083B" w:rsidRPr="00D0333B" w:rsidTr="00614404">
        <w:trPr>
          <w:gridBefore w:val="1"/>
          <w:wBefore w:w="18" w:type="dxa"/>
        </w:trPr>
        <w:tc>
          <w:tcPr>
            <w:tcW w:w="4410" w:type="dxa"/>
            <w:tcBorders>
              <w:top w:val="single" w:sz="4" w:space="0" w:color="auto"/>
              <w:bottom w:val="single" w:sz="18" w:space="0" w:color="FFFFFF"/>
              <w:right w:val="single" w:sz="18" w:space="0" w:color="FFFFFF"/>
            </w:tcBorders>
            <w:shd w:val="clear" w:color="auto" w:fill="CCCCCC"/>
          </w:tcPr>
          <w:p w:rsidR="008E083B" w:rsidRPr="00D0333B" w:rsidRDefault="008E083B" w:rsidP="000A728A">
            <w:pPr>
              <w:spacing w:before="60" w:after="60"/>
              <w:rPr>
                <w:rFonts w:ascii="Arial" w:hAnsi="Arial" w:cs="Arial"/>
                <w:b/>
                <w:sz w:val="20"/>
              </w:rPr>
            </w:pPr>
            <w:r w:rsidRPr="00D0333B">
              <w:rPr>
                <w:rFonts w:ascii="Arial" w:hAnsi="Arial" w:cs="Arial"/>
                <w:b/>
                <w:sz w:val="20"/>
              </w:rPr>
              <w:lastRenderedPageBreak/>
              <w:t xml:space="preserve">13. </w:t>
            </w:r>
            <w:proofErr w:type="spellStart"/>
            <w:r w:rsidRPr="00D0333B">
              <w:rPr>
                <w:rFonts w:ascii="Arial" w:hAnsi="Arial" w:cs="Arial"/>
                <w:b/>
                <w:sz w:val="20"/>
              </w:rPr>
              <w:t>UCAS</w:t>
            </w:r>
            <w:proofErr w:type="spellEnd"/>
            <w:r w:rsidRPr="00D0333B">
              <w:rPr>
                <w:rFonts w:ascii="Arial" w:hAnsi="Arial" w:cs="Arial"/>
                <w:b/>
                <w:sz w:val="20"/>
              </w:rPr>
              <w:t xml:space="preserve"> code </w:t>
            </w:r>
          </w:p>
        </w:tc>
        <w:tc>
          <w:tcPr>
            <w:tcW w:w="4428" w:type="dxa"/>
            <w:tcBorders>
              <w:top w:val="single" w:sz="4" w:space="0" w:color="auto"/>
            </w:tcBorders>
            <w:shd w:val="clear" w:color="auto" w:fill="auto"/>
          </w:tcPr>
          <w:p w:rsidR="008E083B" w:rsidRPr="00D0333B" w:rsidRDefault="008E083B" w:rsidP="000A728A">
            <w:pPr>
              <w:spacing w:before="60" w:after="60"/>
              <w:rPr>
                <w:rFonts w:ascii="Arial" w:hAnsi="Arial" w:cs="Arial"/>
                <w:sz w:val="20"/>
              </w:rPr>
            </w:pPr>
            <w:r w:rsidRPr="00D0333B">
              <w:rPr>
                <w:rFonts w:ascii="Arial" w:hAnsi="Arial" w:cs="Arial"/>
                <w:sz w:val="20"/>
              </w:rPr>
              <w:t>N/A</w:t>
            </w:r>
          </w:p>
        </w:tc>
      </w:tr>
      <w:tr w:rsidR="008E083B" w:rsidRPr="00D0333B" w:rsidTr="000A728A">
        <w:trPr>
          <w:gridBefore w:val="1"/>
          <w:wBefore w:w="18" w:type="dxa"/>
        </w:trPr>
        <w:tc>
          <w:tcPr>
            <w:tcW w:w="4410" w:type="dxa"/>
            <w:tcBorders>
              <w:top w:val="single" w:sz="18" w:space="0" w:color="FFFFFF"/>
              <w:bottom w:val="single" w:sz="18" w:space="0" w:color="FFFFFF"/>
              <w:right w:val="single" w:sz="18" w:space="0" w:color="FFFFFF"/>
            </w:tcBorders>
            <w:shd w:val="clear" w:color="auto" w:fill="CCCCCC"/>
          </w:tcPr>
          <w:p w:rsidR="008E083B" w:rsidRPr="00D0333B" w:rsidRDefault="008E083B" w:rsidP="000A728A">
            <w:pPr>
              <w:spacing w:before="60" w:after="60"/>
              <w:rPr>
                <w:rFonts w:ascii="Arial" w:hAnsi="Arial" w:cs="Arial"/>
                <w:b/>
                <w:sz w:val="20"/>
              </w:rPr>
            </w:pPr>
            <w:r w:rsidRPr="00D0333B">
              <w:rPr>
                <w:rFonts w:ascii="Arial" w:hAnsi="Arial" w:cs="Arial"/>
                <w:b/>
                <w:sz w:val="20"/>
              </w:rPr>
              <w:t xml:space="preserve">14. </w:t>
            </w:r>
            <w:proofErr w:type="spellStart"/>
            <w:r w:rsidRPr="00D0333B">
              <w:rPr>
                <w:rFonts w:ascii="Arial" w:hAnsi="Arial" w:cs="Arial"/>
                <w:b/>
                <w:sz w:val="20"/>
              </w:rPr>
              <w:t>JACS</w:t>
            </w:r>
            <w:proofErr w:type="spellEnd"/>
            <w:r w:rsidRPr="00D0333B">
              <w:rPr>
                <w:rFonts w:ascii="Arial" w:hAnsi="Arial" w:cs="Arial"/>
                <w:b/>
                <w:sz w:val="20"/>
              </w:rPr>
              <w:t xml:space="preserve"> Code</w:t>
            </w:r>
          </w:p>
        </w:tc>
        <w:tc>
          <w:tcPr>
            <w:tcW w:w="4428" w:type="dxa"/>
            <w:shd w:val="clear" w:color="auto" w:fill="auto"/>
          </w:tcPr>
          <w:p w:rsidR="008E083B" w:rsidRPr="00D0333B" w:rsidRDefault="008E083B" w:rsidP="000A728A">
            <w:pPr>
              <w:spacing w:before="60" w:after="60"/>
              <w:rPr>
                <w:rFonts w:ascii="Arial" w:hAnsi="Arial" w:cs="Arial"/>
                <w:sz w:val="20"/>
              </w:rPr>
            </w:pPr>
            <w:r w:rsidRPr="00D0333B">
              <w:rPr>
                <w:rFonts w:ascii="Arial" w:hAnsi="Arial" w:cs="Arial"/>
                <w:sz w:val="20"/>
              </w:rPr>
              <w:t>D</w:t>
            </w:r>
            <w:r>
              <w:rPr>
                <w:rFonts w:ascii="Arial" w:hAnsi="Arial" w:cs="Arial"/>
                <w:sz w:val="20"/>
              </w:rPr>
              <w:t>310</w:t>
            </w:r>
          </w:p>
        </w:tc>
      </w:tr>
      <w:tr w:rsidR="008E083B" w:rsidRPr="00D0333B" w:rsidTr="000A728A">
        <w:trPr>
          <w:gridBefore w:val="1"/>
          <w:wBefore w:w="18" w:type="dxa"/>
        </w:trPr>
        <w:tc>
          <w:tcPr>
            <w:tcW w:w="4410" w:type="dxa"/>
            <w:tcBorders>
              <w:top w:val="single" w:sz="18" w:space="0" w:color="FFFFFF"/>
              <w:bottom w:val="single" w:sz="18" w:space="0" w:color="FFFFFF"/>
              <w:right w:val="single" w:sz="18" w:space="0" w:color="FFFFFF"/>
            </w:tcBorders>
            <w:shd w:val="clear" w:color="auto" w:fill="CCCCCC"/>
          </w:tcPr>
          <w:p w:rsidR="008E083B" w:rsidRPr="00D0333B" w:rsidRDefault="008E083B" w:rsidP="000A728A">
            <w:pPr>
              <w:spacing w:before="60" w:after="60"/>
              <w:rPr>
                <w:rFonts w:ascii="Arial" w:hAnsi="Arial" w:cs="Arial"/>
                <w:b/>
                <w:sz w:val="20"/>
              </w:rPr>
            </w:pPr>
            <w:r w:rsidRPr="00D0333B">
              <w:rPr>
                <w:rFonts w:ascii="Arial" w:hAnsi="Arial" w:cs="Arial"/>
                <w:b/>
                <w:sz w:val="20"/>
              </w:rPr>
              <w:t>15. Relevant QAA subject benchmark group(s)</w:t>
            </w:r>
          </w:p>
        </w:tc>
        <w:tc>
          <w:tcPr>
            <w:tcW w:w="4428" w:type="dxa"/>
            <w:shd w:val="clear" w:color="auto" w:fill="auto"/>
          </w:tcPr>
          <w:p w:rsidR="008E083B" w:rsidRPr="00F15D4A" w:rsidRDefault="008E083B" w:rsidP="002A7AF2">
            <w:pPr>
              <w:spacing w:before="60" w:after="60"/>
              <w:rPr>
                <w:rFonts w:ascii="Arial" w:hAnsi="Arial" w:cs="Arial"/>
                <w:sz w:val="20"/>
              </w:rPr>
            </w:pPr>
            <w:r w:rsidRPr="00F15D4A">
              <w:rPr>
                <w:rFonts w:ascii="Arial" w:hAnsi="Arial" w:cs="Arial"/>
                <w:sz w:val="20"/>
              </w:rPr>
              <w:t>The framework for higher education qualifications in England, Wales and Northern Ireland</w:t>
            </w:r>
            <w:r>
              <w:rPr>
                <w:rFonts w:ascii="Arial" w:hAnsi="Arial" w:cs="Arial"/>
                <w:sz w:val="20"/>
              </w:rPr>
              <w:t xml:space="preserve"> and the Subject </w:t>
            </w:r>
            <w:r w:rsidRPr="00D0333B">
              <w:rPr>
                <w:rFonts w:ascii="Arial" w:hAnsi="Arial" w:cs="Arial"/>
                <w:sz w:val="20"/>
              </w:rPr>
              <w:t>Benchmark Statement</w:t>
            </w:r>
            <w:r>
              <w:rPr>
                <w:rFonts w:ascii="Arial" w:hAnsi="Arial" w:cs="Arial"/>
                <w:sz w:val="20"/>
              </w:rPr>
              <w:t>s</w:t>
            </w:r>
            <w:r w:rsidRPr="00D0333B">
              <w:rPr>
                <w:rFonts w:ascii="Arial" w:hAnsi="Arial" w:cs="Arial"/>
                <w:sz w:val="20"/>
              </w:rPr>
              <w:t xml:space="preserve"> </w:t>
            </w:r>
            <w:r>
              <w:rPr>
                <w:rFonts w:ascii="Arial" w:hAnsi="Arial" w:cs="Arial"/>
                <w:sz w:val="20"/>
              </w:rPr>
              <w:t>F</w:t>
            </w:r>
            <w:r w:rsidRPr="00D0333B">
              <w:rPr>
                <w:rFonts w:ascii="Arial" w:hAnsi="Arial" w:cs="Arial"/>
                <w:sz w:val="20"/>
              </w:rPr>
              <w:t>or Veterinary Nursing</w:t>
            </w:r>
            <w:r>
              <w:rPr>
                <w:rFonts w:ascii="Arial" w:hAnsi="Arial" w:cs="Arial"/>
                <w:sz w:val="20"/>
              </w:rPr>
              <w:t>.</w:t>
            </w:r>
            <w:r w:rsidRPr="00D0333B">
              <w:rPr>
                <w:rFonts w:ascii="Arial" w:hAnsi="Arial" w:cs="Arial"/>
                <w:sz w:val="20"/>
              </w:rPr>
              <w:t xml:space="preserve"> </w:t>
            </w:r>
          </w:p>
        </w:tc>
      </w:tr>
      <w:tr w:rsidR="008E083B" w:rsidRPr="00D0333B" w:rsidTr="000A728A">
        <w:tblPrEx>
          <w:tblBorders>
            <w:insideH w:val="single" w:sz="6" w:space="0" w:color="auto"/>
            <w:insideV w:val="single" w:sz="6" w:space="0" w:color="auto"/>
          </w:tblBorders>
        </w:tblPrEx>
        <w:tc>
          <w:tcPr>
            <w:tcW w:w="8856" w:type="dxa"/>
            <w:gridSpan w:val="3"/>
            <w:tcBorders>
              <w:bottom w:val="nil"/>
            </w:tcBorders>
            <w:shd w:val="clear" w:color="auto" w:fill="CCCCCC"/>
          </w:tcPr>
          <w:p w:rsidR="008E083B" w:rsidRPr="00D0333B" w:rsidRDefault="008E083B" w:rsidP="000A728A">
            <w:pPr>
              <w:spacing w:before="60" w:after="60"/>
              <w:rPr>
                <w:rFonts w:ascii="Arial" w:hAnsi="Arial" w:cs="Arial"/>
                <w:sz w:val="20"/>
              </w:rPr>
            </w:pPr>
            <w:r w:rsidRPr="00D0333B">
              <w:rPr>
                <w:rFonts w:ascii="Arial" w:hAnsi="Arial" w:cs="Arial"/>
                <w:b/>
                <w:sz w:val="20"/>
              </w:rPr>
              <w:t>16. Reference points</w:t>
            </w:r>
          </w:p>
        </w:tc>
      </w:tr>
      <w:tr w:rsidR="008E083B" w:rsidRPr="00D0333B" w:rsidTr="000A728A">
        <w:tblPrEx>
          <w:tblBorders>
            <w:insideH w:val="single" w:sz="6" w:space="0" w:color="auto"/>
            <w:insideV w:val="single" w:sz="6" w:space="0" w:color="auto"/>
          </w:tblBorders>
        </w:tblPrEx>
        <w:tc>
          <w:tcPr>
            <w:tcW w:w="8856" w:type="dxa"/>
            <w:gridSpan w:val="3"/>
            <w:tcBorders>
              <w:top w:val="nil"/>
            </w:tcBorders>
            <w:shd w:val="clear" w:color="auto" w:fill="auto"/>
          </w:tcPr>
          <w:p w:rsidR="008E083B" w:rsidRPr="00C969F0" w:rsidRDefault="008E083B" w:rsidP="000A728A">
            <w:pPr>
              <w:rPr>
                <w:rFonts w:ascii="Arial" w:hAnsi="Arial" w:cs="Arial"/>
                <w:sz w:val="20"/>
              </w:rPr>
            </w:pPr>
            <w:r w:rsidRPr="00C969F0">
              <w:rPr>
                <w:rFonts w:ascii="Arial" w:hAnsi="Arial" w:cs="Arial"/>
                <w:sz w:val="20"/>
              </w:rPr>
              <w:t>Quality Assurance Agency, The framework for higher education qualifications in England, Wales and Nort</w:t>
            </w:r>
            <w:r w:rsidR="00614404">
              <w:rPr>
                <w:rFonts w:ascii="Arial" w:hAnsi="Arial" w:cs="Arial"/>
                <w:sz w:val="20"/>
              </w:rPr>
              <w:t>h</w:t>
            </w:r>
            <w:r w:rsidRPr="00C969F0">
              <w:rPr>
                <w:rFonts w:ascii="Arial" w:hAnsi="Arial" w:cs="Arial"/>
                <w:sz w:val="20"/>
              </w:rPr>
              <w:t xml:space="preserve">ern Ireland </w:t>
            </w:r>
          </w:p>
          <w:p w:rsidR="008E083B" w:rsidRPr="00C969F0" w:rsidRDefault="008E083B" w:rsidP="000A728A">
            <w:pPr>
              <w:rPr>
                <w:rFonts w:ascii="Arial" w:hAnsi="Arial" w:cs="Arial"/>
                <w:sz w:val="20"/>
              </w:rPr>
            </w:pPr>
            <w:r w:rsidRPr="00C969F0">
              <w:rPr>
                <w:rFonts w:ascii="Arial" w:hAnsi="Arial" w:cs="Arial"/>
                <w:sz w:val="20"/>
              </w:rPr>
              <w:t xml:space="preserve">Qualifications and Curriculum Authority – Level descriptors for positioning units in the Qualifications and Credit Framework </w:t>
            </w:r>
          </w:p>
          <w:p w:rsidR="00AC4124" w:rsidRPr="00C969F0" w:rsidRDefault="008E083B" w:rsidP="00AC4124">
            <w:pPr>
              <w:rPr>
                <w:rFonts w:ascii="Arial" w:hAnsi="Arial" w:cs="Arial"/>
                <w:spacing w:val="-3"/>
                <w:sz w:val="20"/>
              </w:rPr>
            </w:pPr>
            <w:r w:rsidRPr="00C969F0">
              <w:rPr>
                <w:rFonts w:ascii="Arial" w:hAnsi="Arial" w:cs="Arial"/>
                <w:sz w:val="20"/>
              </w:rPr>
              <w:t>Royal College of Veterinary Surgeons (RCVS) Accreditation Handbook for the Diploma in Advanced Veterinary Nursing</w:t>
            </w:r>
            <w:r w:rsidR="00AC4124">
              <w:rPr>
                <w:rFonts w:ascii="Arial" w:hAnsi="Arial" w:cs="Arial"/>
                <w:spacing w:val="-3"/>
                <w:sz w:val="20"/>
              </w:rPr>
              <w:t xml:space="preserve"> and RCVS </w:t>
            </w:r>
            <w:r w:rsidR="00AC4124" w:rsidRPr="00C969F0">
              <w:rPr>
                <w:rFonts w:ascii="Arial" w:hAnsi="Arial" w:cs="Arial"/>
                <w:spacing w:val="-3"/>
                <w:sz w:val="20"/>
              </w:rPr>
              <w:t>Diploma in Advanced Veterinary Nursing Framework</w:t>
            </w:r>
          </w:p>
          <w:p w:rsidR="008E083B" w:rsidRPr="00C969F0" w:rsidRDefault="008E083B" w:rsidP="000A728A">
            <w:pPr>
              <w:rPr>
                <w:rFonts w:ascii="Arial" w:hAnsi="Arial" w:cs="Arial"/>
                <w:sz w:val="20"/>
              </w:rPr>
            </w:pPr>
            <w:r>
              <w:rPr>
                <w:rFonts w:ascii="Arial" w:hAnsi="Arial" w:cs="Arial"/>
                <w:sz w:val="20"/>
              </w:rPr>
              <w:t xml:space="preserve">Subject </w:t>
            </w:r>
            <w:r w:rsidRPr="00C969F0">
              <w:rPr>
                <w:rFonts w:ascii="Arial" w:hAnsi="Arial" w:cs="Arial"/>
                <w:sz w:val="20"/>
              </w:rPr>
              <w:t>Benchmark Statement</w:t>
            </w:r>
            <w:r>
              <w:rPr>
                <w:rFonts w:ascii="Arial" w:hAnsi="Arial" w:cs="Arial"/>
                <w:sz w:val="20"/>
              </w:rPr>
              <w:t>s</w:t>
            </w:r>
            <w:r w:rsidRPr="00C969F0">
              <w:rPr>
                <w:rFonts w:ascii="Arial" w:hAnsi="Arial" w:cs="Arial"/>
                <w:sz w:val="20"/>
              </w:rPr>
              <w:t xml:space="preserve"> </w:t>
            </w:r>
            <w:r>
              <w:rPr>
                <w:rFonts w:ascii="Arial" w:hAnsi="Arial" w:cs="Arial"/>
                <w:sz w:val="20"/>
              </w:rPr>
              <w:t>F</w:t>
            </w:r>
            <w:r w:rsidRPr="00C969F0">
              <w:rPr>
                <w:rFonts w:ascii="Arial" w:hAnsi="Arial" w:cs="Arial"/>
                <w:sz w:val="20"/>
              </w:rPr>
              <w:t xml:space="preserve">or Veterinary Nursing </w:t>
            </w:r>
            <w:r>
              <w:rPr>
                <w:rFonts w:ascii="Arial" w:hAnsi="Arial" w:cs="Arial"/>
                <w:sz w:val="20"/>
              </w:rPr>
              <w:t>(201</w:t>
            </w:r>
            <w:r w:rsidR="00012C7A">
              <w:rPr>
                <w:rFonts w:ascii="Arial" w:hAnsi="Arial" w:cs="Arial"/>
                <w:sz w:val="20"/>
              </w:rPr>
              <w:t>5</w:t>
            </w:r>
            <w:r>
              <w:rPr>
                <w:rFonts w:ascii="Arial" w:hAnsi="Arial" w:cs="Arial"/>
                <w:sz w:val="20"/>
              </w:rPr>
              <w:t>)</w:t>
            </w:r>
          </w:p>
          <w:p w:rsidR="008E083B" w:rsidRPr="00C969F0" w:rsidRDefault="008E083B" w:rsidP="000A728A">
            <w:pPr>
              <w:rPr>
                <w:rFonts w:ascii="Arial" w:hAnsi="Arial" w:cs="Arial"/>
                <w:sz w:val="20"/>
              </w:rPr>
            </w:pPr>
            <w:r w:rsidRPr="00C969F0">
              <w:rPr>
                <w:rFonts w:ascii="Arial" w:hAnsi="Arial" w:cs="Arial"/>
                <w:sz w:val="20"/>
              </w:rPr>
              <w:t>Veterinary Surgeons Act (1966)</w:t>
            </w:r>
          </w:p>
          <w:p w:rsidR="008E083B" w:rsidRDefault="008E083B" w:rsidP="000A728A">
            <w:pPr>
              <w:rPr>
                <w:rFonts w:ascii="Arial" w:hAnsi="Arial" w:cs="Arial"/>
                <w:spacing w:val="-3"/>
                <w:sz w:val="20"/>
              </w:rPr>
            </w:pPr>
            <w:proofErr w:type="spellStart"/>
            <w:r>
              <w:rPr>
                <w:rFonts w:ascii="Arial" w:hAnsi="Arial" w:cs="Arial"/>
                <w:spacing w:val="-3"/>
                <w:sz w:val="20"/>
              </w:rPr>
              <w:t>Lantra</w:t>
            </w:r>
            <w:proofErr w:type="spellEnd"/>
            <w:r>
              <w:rPr>
                <w:rFonts w:ascii="Arial" w:hAnsi="Arial" w:cs="Arial"/>
                <w:spacing w:val="-3"/>
                <w:sz w:val="20"/>
              </w:rPr>
              <w:t xml:space="preserve"> Veterinary Nursing and Auxiliary Services National Occupational Standards July 2010</w:t>
            </w:r>
          </w:p>
          <w:p w:rsidR="008E083B" w:rsidRPr="00D0333B" w:rsidRDefault="008E083B" w:rsidP="00346AE9">
            <w:pPr>
              <w:suppressAutoHyphens/>
              <w:rPr>
                <w:rFonts w:ascii="Arial" w:hAnsi="Arial" w:cs="Arial"/>
                <w:sz w:val="20"/>
              </w:rPr>
            </w:pPr>
            <w:r>
              <w:rPr>
                <w:rFonts w:ascii="Arial" w:hAnsi="Arial" w:cs="Arial"/>
                <w:spacing w:val="-3"/>
                <w:sz w:val="20"/>
              </w:rPr>
              <w:t xml:space="preserve">RCVS </w:t>
            </w:r>
            <w:r w:rsidR="00346AE9">
              <w:rPr>
                <w:rFonts w:ascii="Arial" w:hAnsi="Arial" w:cs="Arial"/>
                <w:spacing w:val="-3"/>
                <w:sz w:val="20"/>
              </w:rPr>
              <w:t xml:space="preserve">Code of </w:t>
            </w:r>
            <w:r>
              <w:rPr>
                <w:rFonts w:ascii="Arial" w:hAnsi="Arial" w:cs="Arial"/>
                <w:spacing w:val="-3"/>
                <w:sz w:val="20"/>
              </w:rPr>
              <w:t>Professional Conduct for Veterinary Nurses 201</w:t>
            </w:r>
            <w:r w:rsidR="00346AE9">
              <w:rPr>
                <w:rFonts w:ascii="Arial" w:hAnsi="Arial" w:cs="Arial"/>
                <w:spacing w:val="-3"/>
                <w:sz w:val="20"/>
              </w:rPr>
              <w:t>2</w:t>
            </w:r>
          </w:p>
        </w:tc>
      </w:tr>
      <w:tr w:rsidR="008E083B" w:rsidRPr="00D0333B" w:rsidTr="000A728A">
        <w:tblPrEx>
          <w:tblBorders>
            <w:insideH w:val="single" w:sz="6" w:space="0" w:color="auto"/>
            <w:insideV w:val="single" w:sz="6" w:space="0" w:color="auto"/>
          </w:tblBorders>
        </w:tblPrEx>
        <w:trPr>
          <w:cantSplit/>
          <w:trHeight w:val="65"/>
        </w:trPr>
        <w:tc>
          <w:tcPr>
            <w:tcW w:w="8856" w:type="dxa"/>
            <w:gridSpan w:val="3"/>
            <w:tcBorders>
              <w:bottom w:val="nil"/>
            </w:tcBorders>
            <w:shd w:val="clear" w:color="auto" w:fill="CCCCCC"/>
          </w:tcPr>
          <w:p w:rsidR="008E083B" w:rsidRPr="00D0333B" w:rsidRDefault="008E083B" w:rsidP="000A728A">
            <w:pPr>
              <w:spacing w:before="60" w:after="60"/>
              <w:rPr>
                <w:rFonts w:ascii="Arial" w:hAnsi="Arial" w:cs="Arial"/>
                <w:sz w:val="20"/>
              </w:rPr>
            </w:pPr>
            <w:r w:rsidRPr="00D0333B">
              <w:rPr>
                <w:rFonts w:ascii="Arial" w:hAnsi="Arial" w:cs="Arial"/>
                <w:b/>
                <w:sz w:val="20"/>
              </w:rPr>
              <w:t>17. Educational aims of programme</w:t>
            </w:r>
          </w:p>
        </w:tc>
      </w:tr>
      <w:tr w:rsidR="008E083B" w:rsidRPr="00D0333B" w:rsidTr="000A728A">
        <w:tblPrEx>
          <w:tblBorders>
            <w:insideH w:val="single" w:sz="6" w:space="0" w:color="auto"/>
            <w:insideV w:val="single" w:sz="6" w:space="0" w:color="auto"/>
          </w:tblBorders>
        </w:tblPrEx>
        <w:trPr>
          <w:cantSplit/>
        </w:trPr>
        <w:tc>
          <w:tcPr>
            <w:tcW w:w="8856" w:type="dxa"/>
            <w:gridSpan w:val="3"/>
            <w:tcBorders>
              <w:top w:val="nil"/>
              <w:bottom w:val="single" w:sz="6" w:space="0" w:color="auto"/>
            </w:tcBorders>
            <w:shd w:val="clear" w:color="auto" w:fill="auto"/>
          </w:tcPr>
          <w:p w:rsidR="008E083B" w:rsidRPr="00D0333B" w:rsidRDefault="008E083B" w:rsidP="000A728A">
            <w:pPr>
              <w:rPr>
                <w:rFonts w:ascii="Arial" w:hAnsi="Arial" w:cs="Arial"/>
                <w:sz w:val="20"/>
              </w:rPr>
            </w:pPr>
            <w:r w:rsidRPr="00D0333B">
              <w:rPr>
                <w:rFonts w:ascii="Arial" w:hAnsi="Arial" w:cs="Arial"/>
                <w:sz w:val="20"/>
              </w:rPr>
              <w:t>The educational aims of the programme are to:</w:t>
            </w:r>
          </w:p>
          <w:p w:rsidR="008E083B" w:rsidRDefault="008E083B" w:rsidP="008E083B">
            <w:pPr>
              <w:numPr>
                <w:ilvl w:val="0"/>
                <w:numId w:val="2"/>
              </w:numPr>
              <w:spacing w:after="0" w:line="240" w:lineRule="auto"/>
              <w:rPr>
                <w:rFonts w:ascii="Arial" w:hAnsi="Arial" w:cs="Arial"/>
                <w:sz w:val="20"/>
              </w:rPr>
            </w:pPr>
            <w:r w:rsidRPr="00D0333B">
              <w:rPr>
                <w:rFonts w:ascii="Arial" w:hAnsi="Arial" w:cs="Arial"/>
                <w:sz w:val="20"/>
              </w:rPr>
              <w:t>Provide students with a sound understanding of the concepts and principles underpinning veterinary nursing practice and enable them to apply those principles more widely within the clinical context, to provide creative solutions in veterinary nursing care.</w:t>
            </w:r>
          </w:p>
          <w:p w:rsidR="00614404" w:rsidRPr="00D0333B" w:rsidRDefault="00614404" w:rsidP="00614404">
            <w:pPr>
              <w:spacing w:after="0" w:line="240" w:lineRule="auto"/>
              <w:ind w:left="720"/>
              <w:rPr>
                <w:rFonts w:ascii="Arial" w:hAnsi="Arial" w:cs="Arial"/>
                <w:sz w:val="20"/>
              </w:rPr>
            </w:pPr>
          </w:p>
          <w:p w:rsidR="008E083B" w:rsidRPr="00D0333B" w:rsidRDefault="008E083B" w:rsidP="008E083B">
            <w:pPr>
              <w:numPr>
                <w:ilvl w:val="0"/>
                <w:numId w:val="2"/>
              </w:numPr>
              <w:spacing w:after="0" w:line="240" w:lineRule="auto"/>
              <w:rPr>
                <w:rFonts w:ascii="Arial" w:hAnsi="Arial" w:cs="Arial"/>
                <w:sz w:val="20"/>
              </w:rPr>
            </w:pPr>
            <w:r w:rsidRPr="00D0333B">
              <w:rPr>
                <w:rFonts w:ascii="Arial" w:hAnsi="Arial" w:cs="Arial"/>
                <w:sz w:val="20"/>
              </w:rPr>
              <w:t>Provide a learning environment to enable students to develop and apply analytical and problem-solving skills to reach sound judgements and to be able to communicate these effectively.</w:t>
            </w:r>
          </w:p>
          <w:p w:rsidR="008E083B" w:rsidRPr="00D0333B" w:rsidRDefault="008E083B" w:rsidP="000A728A">
            <w:pPr>
              <w:rPr>
                <w:rFonts w:ascii="Arial" w:hAnsi="Arial" w:cs="Arial"/>
                <w:sz w:val="20"/>
              </w:rPr>
            </w:pPr>
          </w:p>
          <w:p w:rsidR="008E083B" w:rsidRPr="00D0333B" w:rsidRDefault="008E083B" w:rsidP="008E083B">
            <w:pPr>
              <w:numPr>
                <w:ilvl w:val="0"/>
                <w:numId w:val="2"/>
              </w:numPr>
              <w:spacing w:after="0" w:line="240" w:lineRule="auto"/>
              <w:rPr>
                <w:rFonts w:ascii="Arial" w:hAnsi="Arial" w:cs="Arial"/>
                <w:sz w:val="20"/>
              </w:rPr>
            </w:pPr>
            <w:r w:rsidRPr="00D0333B">
              <w:rPr>
                <w:rFonts w:ascii="Arial" w:hAnsi="Arial" w:cs="Arial"/>
                <w:sz w:val="20"/>
              </w:rPr>
              <w:t>Foster reflective, evaluative and lifelong approaches to learning and acquire the skills to successfully transfer learning approaches from one life situation to another.</w:t>
            </w:r>
          </w:p>
          <w:p w:rsidR="008E083B" w:rsidRPr="00D0333B" w:rsidRDefault="008E083B" w:rsidP="000A728A">
            <w:pPr>
              <w:rPr>
                <w:rFonts w:ascii="Arial" w:hAnsi="Arial" w:cs="Arial"/>
                <w:sz w:val="20"/>
              </w:rPr>
            </w:pPr>
          </w:p>
          <w:p w:rsidR="00614404" w:rsidRPr="00D0333B" w:rsidRDefault="008E083B" w:rsidP="00614404">
            <w:pPr>
              <w:numPr>
                <w:ilvl w:val="0"/>
                <w:numId w:val="2"/>
              </w:numPr>
              <w:spacing w:after="0" w:line="240" w:lineRule="auto"/>
              <w:rPr>
                <w:rFonts w:ascii="Arial" w:hAnsi="Arial" w:cs="Arial"/>
                <w:b/>
                <w:sz w:val="20"/>
              </w:rPr>
            </w:pPr>
            <w:r w:rsidRPr="00D0333B">
              <w:rPr>
                <w:rFonts w:ascii="Arial" w:hAnsi="Arial" w:cs="Arial"/>
                <w:sz w:val="20"/>
              </w:rPr>
              <w:t>Provide opportunities for students to develop the skills required of an autonomous veterinary nurse practitioner; acting with increased responsibility in complex and unpredictable situations.</w:t>
            </w:r>
          </w:p>
        </w:tc>
      </w:tr>
      <w:tr w:rsidR="008E083B" w:rsidRPr="00D0333B" w:rsidTr="00513B81">
        <w:tblPrEx>
          <w:tblBorders>
            <w:insideH w:val="single" w:sz="6" w:space="0" w:color="auto"/>
            <w:insideV w:val="single" w:sz="6" w:space="0" w:color="auto"/>
          </w:tblBorders>
        </w:tblPrEx>
        <w:trPr>
          <w:cantSplit/>
        </w:trPr>
        <w:tc>
          <w:tcPr>
            <w:tcW w:w="8856" w:type="dxa"/>
            <w:gridSpan w:val="3"/>
            <w:tcBorders>
              <w:bottom w:val="nil"/>
            </w:tcBorders>
            <w:shd w:val="clear" w:color="auto" w:fill="CCCCCC"/>
          </w:tcPr>
          <w:p w:rsidR="008E083B" w:rsidRPr="00D0333B" w:rsidRDefault="008E083B" w:rsidP="000A728A">
            <w:pPr>
              <w:spacing w:before="60" w:after="60"/>
              <w:rPr>
                <w:rFonts w:ascii="Arial" w:hAnsi="Arial" w:cs="Arial"/>
                <w:b/>
                <w:i/>
                <w:sz w:val="20"/>
              </w:rPr>
            </w:pPr>
            <w:r w:rsidRPr="00D0333B">
              <w:rPr>
                <w:rFonts w:ascii="Arial" w:hAnsi="Arial" w:cs="Arial"/>
                <w:b/>
                <w:sz w:val="20"/>
              </w:rPr>
              <w:lastRenderedPageBreak/>
              <w:t>18. Programme outcomes - the programme offers opportunities for students to achieve and demonstrate the following learning outcomes.</w:t>
            </w:r>
          </w:p>
        </w:tc>
      </w:tr>
      <w:tr w:rsidR="00593F1C" w:rsidRPr="00D0333B" w:rsidTr="00513B81">
        <w:tblPrEx>
          <w:tblBorders>
            <w:insideH w:val="single" w:sz="6" w:space="0" w:color="auto"/>
            <w:insideV w:val="single" w:sz="6" w:space="0" w:color="auto"/>
          </w:tblBorders>
        </w:tblPrEx>
        <w:trPr>
          <w:cantSplit/>
          <w:trHeight w:val="4350"/>
        </w:trPr>
        <w:tc>
          <w:tcPr>
            <w:tcW w:w="8856" w:type="dxa"/>
            <w:gridSpan w:val="3"/>
            <w:tcBorders>
              <w:top w:val="nil"/>
              <w:bottom w:val="single" w:sz="4" w:space="0" w:color="auto"/>
            </w:tcBorders>
            <w:shd w:val="clear" w:color="auto" w:fill="auto"/>
          </w:tcPr>
          <w:p w:rsidR="00593F1C" w:rsidRPr="00BB3D9C" w:rsidRDefault="00593F1C" w:rsidP="00593F1C">
            <w:pPr>
              <w:rPr>
                <w:rFonts w:ascii="Arial" w:hAnsi="Arial" w:cs="Arial"/>
                <w:sz w:val="20"/>
              </w:rPr>
            </w:pPr>
            <w:r w:rsidRPr="00BB3D9C">
              <w:rPr>
                <w:rFonts w:ascii="Arial" w:hAnsi="Arial" w:cs="Arial"/>
                <w:sz w:val="20"/>
              </w:rPr>
              <w:t xml:space="preserve">The programme outcomes have references to the </w:t>
            </w:r>
            <w:bookmarkStart w:id="0" w:name="_GoBack"/>
            <w:bookmarkEnd w:id="0"/>
            <w:r>
              <w:rPr>
                <w:rFonts w:ascii="Arial" w:hAnsi="Arial" w:cs="Arial"/>
                <w:sz w:val="20"/>
              </w:rPr>
              <w:t xml:space="preserve">Subject </w:t>
            </w:r>
            <w:r w:rsidRPr="00BB3D9C">
              <w:rPr>
                <w:rFonts w:ascii="Arial" w:hAnsi="Arial" w:cs="Arial"/>
                <w:sz w:val="20"/>
              </w:rPr>
              <w:t xml:space="preserve">Benchmark Statements </w:t>
            </w:r>
            <w:r>
              <w:rPr>
                <w:rFonts w:ascii="Arial" w:hAnsi="Arial" w:cs="Arial"/>
                <w:sz w:val="20"/>
              </w:rPr>
              <w:t>F</w:t>
            </w:r>
            <w:r w:rsidRPr="00BB3D9C">
              <w:rPr>
                <w:rFonts w:ascii="Arial" w:hAnsi="Arial" w:cs="Arial"/>
                <w:sz w:val="20"/>
              </w:rPr>
              <w:t xml:space="preserve">or Veterinary Nursing and the </w:t>
            </w:r>
            <w:proofErr w:type="spellStart"/>
            <w:r w:rsidRPr="00BB3D9C">
              <w:rPr>
                <w:rFonts w:ascii="Arial" w:hAnsi="Arial" w:cs="Arial"/>
                <w:sz w:val="20"/>
              </w:rPr>
              <w:t>QCA</w:t>
            </w:r>
            <w:proofErr w:type="spellEnd"/>
            <w:r w:rsidRPr="00BB3D9C">
              <w:rPr>
                <w:rFonts w:ascii="Arial" w:hAnsi="Arial" w:cs="Arial"/>
                <w:sz w:val="20"/>
              </w:rPr>
              <w:t xml:space="preserve"> level descriptors for positioning units in the Qualifications and Credit Framework).</w:t>
            </w:r>
          </w:p>
          <w:p w:rsidR="00593F1C" w:rsidRPr="00BB3D9C" w:rsidRDefault="00593F1C" w:rsidP="00593F1C">
            <w:pPr>
              <w:rPr>
                <w:rFonts w:ascii="Arial" w:hAnsi="Arial" w:cs="Arial"/>
                <w:b/>
                <w:sz w:val="20"/>
              </w:rPr>
            </w:pPr>
            <w:r>
              <w:rPr>
                <w:rFonts w:ascii="Arial" w:hAnsi="Arial" w:cs="Arial"/>
                <w:b/>
                <w:sz w:val="20"/>
              </w:rPr>
              <w:t xml:space="preserve">Learning outcomes: Knowledge </w:t>
            </w:r>
            <w:r w:rsidRPr="00BB3D9C">
              <w:rPr>
                <w:rFonts w:ascii="Arial" w:hAnsi="Arial" w:cs="Arial"/>
                <w:b/>
                <w:sz w:val="20"/>
              </w:rPr>
              <w:t>and Understanding</w:t>
            </w:r>
          </w:p>
          <w:p w:rsidR="00593F1C" w:rsidRPr="00BB3D9C" w:rsidRDefault="00593F1C" w:rsidP="00593F1C">
            <w:pPr>
              <w:rPr>
                <w:rFonts w:ascii="Arial" w:hAnsi="Arial" w:cs="Arial"/>
                <w:sz w:val="20"/>
              </w:rPr>
            </w:pPr>
            <w:r w:rsidRPr="00BB3D9C">
              <w:rPr>
                <w:rFonts w:ascii="Arial" w:hAnsi="Arial" w:cs="Arial"/>
                <w:sz w:val="20"/>
              </w:rPr>
              <w:t xml:space="preserve">On successful completion of the course, students will be able to demonstrate a comprehensive and detailed knowledge and understanding of: </w:t>
            </w:r>
          </w:p>
          <w:p w:rsidR="00593F1C" w:rsidRPr="00BB3D9C" w:rsidRDefault="00593F1C" w:rsidP="00593F1C">
            <w:pPr>
              <w:numPr>
                <w:ilvl w:val="0"/>
                <w:numId w:val="3"/>
              </w:numPr>
              <w:spacing w:after="0" w:line="240" w:lineRule="auto"/>
              <w:rPr>
                <w:rFonts w:ascii="Arial" w:hAnsi="Arial" w:cs="Arial"/>
                <w:sz w:val="20"/>
              </w:rPr>
            </w:pPr>
            <w:r w:rsidRPr="00BB3D9C">
              <w:rPr>
                <w:rFonts w:ascii="Arial" w:hAnsi="Arial" w:cs="Arial"/>
                <w:sz w:val="20"/>
              </w:rPr>
              <w:t>The theory and principles that underpin veterinary nursing practice</w:t>
            </w:r>
          </w:p>
          <w:p w:rsidR="00593F1C" w:rsidRPr="00BB3D9C" w:rsidRDefault="00593F1C" w:rsidP="00593F1C">
            <w:pPr>
              <w:numPr>
                <w:ilvl w:val="0"/>
                <w:numId w:val="3"/>
              </w:numPr>
              <w:spacing w:after="0" w:line="240" w:lineRule="auto"/>
              <w:rPr>
                <w:rFonts w:ascii="Arial" w:hAnsi="Arial" w:cs="Arial"/>
                <w:sz w:val="20"/>
              </w:rPr>
            </w:pPr>
            <w:r w:rsidRPr="00BB3D9C">
              <w:rPr>
                <w:rFonts w:ascii="Arial" w:hAnsi="Arial" w:cs="Arial"/>
                <w:sz w:val="20"/>
              </w:rPr>
              <w:t>The application and integration of theory and practice</w:t>
            </w:r>
          </w:p>
          <w:p w:rsidR="00593F1C" w:rsidRPr="00BB3D9C" w:rsidRDefault="00593F1C" w:rsidP="00593F1C">
            <w:pPr>
              <w:numPr>
                <w:ilvl w:val="0"/>
                <w:numId w:val="3"/>
              </w:numPr>
              <w:spacing w:after="0" w:line="240" w:lineRule="auto"/>
              <w:rPr>
                <w:rFonts w:ascii="Arial" w:hAnsi="Arial" w:cs="Arial"/>
                <w:sz w:val="20"/>
              </w:rPr>
            </w:pPr>
            <w:r w:rsidRPr="00BB3D9C">
              <w:rPr>
                <w:rFonts w:ascii="Arial" w:hAnsi="Arial" w:cs="Arial"/>
                <w:sz w:val="20"/>
              </w:rPr>
              <w:t>The legal, ethical and professional issues that affects veterinary nursing practice</w:t>
            </w:r>
          </w:p>
          <w:p w:rsidR="00593F1C" w:rsidRPr="00BB3D9C" w:rsidRDefault="00593F1C" w:rsidP="00593F1C">
            <w:pPr>
              <w:numPr>
                <w:ilvl w:val="0"/>
                <w:numId w:val="3"/>
              </w:numPr>
              <w:spacing w:after="0" w:line="240" w:lineRule="auto"/>
              <w:rPr>
                <w:rFonts w:ascii="Arial" w:hAnsi="Arial" w:cs="Arial"/>
                <w:sz w:val="20"/>
              </w:rPr>
            </w:pPr>
            <w:r w:rsidRPr="00BB3D9C">
              <w:rPr>
                <w:rFonts w:ascii="Arial" w:hAnsi="Arial" w:cs="Arial"/>
                <w:sz w:val="20"/>
              </w:rPr>
              <w:t>The developing role of the veterinary nurse within the veterinary team and profession</w:t>
            </w:r>
          </w:p>
          <w:p w:rsidR="00593F1C" w:rsidRPr="00BB3D9C" w:rsidRDefault="00593F1C" w:rsidP="00593F1C">
            <w:pPr>
              <w:numPr>
                <w:ilvl w:val="0"/>
                <w:numId w:val="3"/>
              </w:numPr>
              <w:spacing w:after="0" w:line="240" w:lineRule="auto"/>
              <w:rPr>
                <w:rFonts w:ascii="Arial" w:hAnsi="Arial" w:cs="Arial"/>
                <w:sz w:val="20"/>
              </w:rPr>
            </w:pPr>
            <w:r w:rsidRPr="00BB3D9C">
              <w:rPr>
                <w:rFonts w:ascii="Arial" w:hAnsi="Arial" w:cs="Arial"/>
                <w:sz w:val="20"/>
              </w:rPr>
              <w:t>The basis of patient assessment, therapeutic intervention, and models of care</w:t>
            </w:r>
          </w:p>
          <w:p w:rsidR="00593F1C" w:rsidRPr="00BB3D9C" w:rsidRDefault="00593F1C" w:rsidP="00593F1C">
            <w:pPr>
              <w:numPr>
                <w:ilvl w:val="0"/>
                <w:numId w:val="3"/>
              </w:numPr>
              <w:spacing w:after="0" w:line="240" w:lineRule="auto"/>
              <w:rPr>
                <w:rFonts w:ascii="Arial" w:hAnsi="Arial" w:cs="Arial"/>
                <w:sz w:val="20"/>
              </w:rPr>
            </w:pPr>
            <w:r w:rsidRPr="00BB3D9C">
              <w:rPr>
                <w:rFonts w:ascii="Arial" w:hAnsi="Arial" w:cs="Arial"/>
                <w:sz w:val="20"/>
              </w:rPr>
              <w:t xml:space="preserve">Evidence-based nursing and reflective practice </w:t>
            </w:r>
          </w:p>
          <w:p w:rsidR="00593F1C" w:rsidRPr="00BB3D9C" w:rsidRDefault="00593F1C" w:rsidP="00593F1C">
            <w:pPr>
              <w:rPr>
                <w:rFonts w:ascii="Arial" w:hAnsi="Arial" w:cs="Arial"/>
                <w:sz w:val="20"/>
              </w:rPr>
            </w:pPr>
          </w:p>
          <w:p w:rsidR="00593F1C" w:rsidRPr="00BB3D9C" w:rsidRDefault="00593F1C" w:rsidP="00593F1C">
            <w:pPr>
              <w:rPr>
                <w:rFonts w:ascii="Arial" w:hAnsi="Arial" w:cs="Arial"/>
                <w:b/>
                <w:sz w:val="20"/>
              </w:rPr>
            </w:pPr>
            <w:r>
              <w:rPr>
                <w:rFonts w:ascii="Arial" w:hAnsi="Arial" w:cs="Arial"/>
                <w:b/>
                <w:sz w:val="20"/>
              </w:rPr>
              <w:t xml:space="preserve">Learning Outcomes: Cognitive </w:t>
            </w:r>
            <w:r w:rsidRPr="00BB3D9C">
              <w:rPr>
                <w:rFonts w:ascii="Arial" w:hAnsi="Arial" w:cs="Arial"/>
                <w:b/>
                <w:sz w:val="20"/>
              </w:rPr>
              <w:t>skills</w:t>
            </w:r>
          </w:p>
          <w:p w:rsidR="00593F1C" w:rsidRPr="00BB3D9C" w:rsidRDefault="00593F1C" w:rsidP="00593F1C">
            <w:pPr>
              <w:rPr>
                <w:rFonts w:ascii="Arial" w:hAnsi="Arial" w:cs="Arial"/>
                <w:sz w:val="20"/>
              </w:rPr>
            </w:pPr>
            <w:r w:rsidRPr="00BB3D9C">
              <w:rPr>
                <w:rFonts w:ascii="Arial" w:hAnsi="Arial" w:cs="Arial"/>
                <w:sz w:val="20"/>
              </w:rPr>
              <w:t>On successful completion of the course, students will be able to:</w:t>
            </w:r>
          </w:p>
          <w:p w:rsidR="00593F1C" w:rsidRPr="00BB3D9C" w:rsidRDefault="00593F1C" w:rsidP="00593F1C">
            <w:pPr>
              <w:numPr>
                <w:ilvl w:val="0"/>
                <w:numId w:val="4"/>
              </w:numPr>
              <w:spacing w:after="0" w:line="240" w:lineRule="auto"/>
              <w:rPr>
                <w:rFonts w:ascii="Arial" w:hAnsi="Arial" w:cs="Arial"/>
                <w:sz w:val="20"/>
              </w:rPr>
            </w:pPr>
            <w:r w:rsidRPr="00BB3D9C">
              <w:rPr>
                <w:rFonts w:ascii="Arial" w:hAnsi="Arial" w:cs="Arial"/>
                <w:sz w:val="20"/>
              </w:rPr>
              <w:t>Apply  knowledge and understanding of the theory and principles underpinning veterinary nursing practice to provide creative solutions in care situations</w:t>
            </w:r>
          </w:p>
          <w:p w:rsidR="00593F1C" w:rsidRPr="00BB3D9C" w:rsidRDefault="00593F1C" w:rsidP="00593F1C">
            <w:pPr>
              <w:numPr>
                <w:ilvl w:val="0"/>
                <w:numId w:val="4"/>
              </w:numPr>
              <w:spacing w:after="0" w:line="240" w:lineRule="auto"/>
              <w:rPr>
                <w:rFonts w:ascii="Arial" w:hAnsi="Arial" w:cs="Arial"/>
                <w:sz w:val="20"/>
              </w:rPr>
            </w:pPr>
            <w:r w:rsidRPr="00BB3D9C">
              <w:rPr>
                <w:rFonts w:ascii="Arial" w:hAnsi="Arial" w:cs="Arial"/>
                <w:sz w:val="20"/>
              </w:rPr>
              <w:t>Analyse and transform data, concepts and information to assess, prioritise and formulate care plans in the clinical setting, with minimum guidance</w:t>
            </w:r>
          </w:p>
          <w:p w:rsidR="00593F1C" w:rsidRPr="00BB3D9C" w:rsidRDefault="00593F1C" w:rsidP="00593F1C">
            <w:pPr>
              <w:numPr>
                <w:ilvl w:val="0"/>
                <w:numId w:val="4"/>
              </w:numPr>
              <w:spacing w:after="0" w:line="240" w:lineRule="auto"/>
              <w:rPr>
                <w:rFonts w:ascii="Arial" w:hAnsi="Arial" w:cs="Arial"/>
                <w:sz w:val="20"/>
              </w:rPr>
            </w:pPr>
            <w:r w:rsidRPr="00BB3D9C">
              <w:rPr>
                <w:rFonts w:ascii="Arial" w:hAnsi="Arial" w:cs="Arial"/>
                <w:sz w:val="20"/>
              </w:rPr>
              <w:t xml:space="preserve">Assess complex problems and apply appropriate knowledge and skills to provide creative solutions in care situations </w:t>
            </w:r>
          </w:p>
          <w:p w:rsidR="00593F1C" w:rsidRPr="00BB3D9C" w:rsidRDefault="00593F1C" w:rsidP="00593F1C">
            <w:pPr>
              <w:numPr>
                <w:ilvl w:val="0"/>
                <w:numId w:val="4"/>
              </w:numPr>
              <w:spacing w:after="0" w:line="240" w:lineRule="auto"/>
              <w:rPr>
                <w:rFonts w:ascii="Arial" w:hAnsi="Arial" w:cs="Arial"/>
                <w:sz w:val="20"/>
              </w:rPr>
            </w:pPr>
            <w:r w:rsidRPr="00BB3D9C">
              <w:rPr>
                <w:rFonts w:ascii="Arial" w:hAnsi="Arial" w:cs="Arial"/>
                <w:sz w:val="20"/>
              </w:rPr>
              <w:t>Critically evaluate evidence (reviewing reliability, validity and significance) to support conclusions and recommendations to the provision of veterinary nursing practice</w:t>
            </w:r>
          </w:p>
          <w:p w:rsidR="00593F1C" w:rsidRPr="00BB3D9C" w:rsidRDefault="00593F1C" w:rsidP="00593F1C">
            <w:pPr>
              <w:rPr>
                <w:rFonts w:ascii="Arial" w:hAnsi="Arial" w:cs="Arial"/>
                <w:b/>
                <w:sz w:val="20"/>
              </w:rPr>
            </w:pPr>
          </w:p>
          <w:p w:rsidR="00593F1C" w:rsidRPr="00BB3D9C" w:rsidRDefault="00593F1C" w:rsidP="00593F1C">
            <w:pPr>
              <w:rPr>
                <w:rFonts w:ascii="Arial" w:hAnsi="Arial" w:cs="Arial"/>
                <w:b/>
                <w:sz w:val="20"/>
              </w:rPr>
            </w:pPr>
            <w:r>
              <w:rPr>
                <w:rFonts w:ascii="Arial" w:hAnsi="Arial" w:cs="Arial"/>
                <w:b/>
                <w:sz w:val="20"/>
              </w:rPr>
              <w:t>Learning Outcomes: Generic skills</w:t>
            </w:r>
          </w:p>
          <w:p w:rsidR="00593F1C" w:rsidRPr="00BB3D9C" w:rsidRDefault="00593F1C" w:rsidP="00593F1C">
            <w:pPr>
              <w:rPr>
                <w:rFonts w:ascii="Arial" w:hAnsi="Arial" w:cs="Arial"/>
                <w:b/>
                <w:sz w:val="20"/>
              </w:rPr>
            </w:pPr>
            <w:r w:rsidRPr="00BB3D9C">
              <w:rPr>
                <w:rFonts w:ascii="Arial" w:hAnsi="Arial" w:cs="Arial"/>
                <w:sz w:val="20"/>
              </w:rPr>
              <w:t>On successful completion of the course, students will be able to:</w:t>
            </w:r>
          </w:p>
          <w:p w:rsidR="00593F1C" w:rsidRPr="00BB3D9C" w:rsidRDefault="00593F1C" w:rsidP="00593F1C">
            <w:pPr>
              <w:numPr>
                <w:ilvl w:val="0"/>
                <w:numId w:val="5"/>
              </w:numPr>
              <w:spacing w:after="0" w:line="240" w:lineRule="auto"/>
              <w:rPr>
                <w:rFonts w:ascii="Arial" w:hAnsi="Arial" w:cs="Arial"/>
                <w:sz w:val="20"/>
              </w:rPr>
            </w:pPr>
            <w:r w:rsidRPr="00BB3D9C">
              <w:rPr>
                <w:rFonts w:ascii="Arial" w:hAnsi="Arial" w:cs="Arial"/>
                <w:sz w:val="20"/>
              </w:rPr>
              <w:t>Interact and work effectively within the veterinary team and professional group</w:t>
            </w:r>
          </w:p>
          <w:p w:rsidR="00593F1C" w:rsidRPr="00BB3D9C" w:rsidRDefault="00593F1C" w:rsidP="00593F1C">
            <w:pPr>
              <w:numPr>
                <w:ilvl w:val="0"/>
                <w:numId w:val="5"/>
              </w:numPr>
              <w:spacing w:after="0" w:line="240" w:lineRule="auto"/>
              <w:rPr>
                <w:rFonts w:ascii="Arial" w:hAnsi="Arial" w:cs="Arial"/>
                <w:sz w:val="20"/>
              </w:rPr>
            </w:pPr>
            <w:r w:rsidRPr="00BB3D9C">
              <w:rPr>
                <w:rFonts w:ascii="Arial" w:hAnsi="Arial" w:cs="Arial"/>
                <w:sz w:val="20"/>
              </w:rPr>
              <w:t xml:space="preserve">Negotiate in a professional context and resolve conflict </w:t>
            </w:r>
          </w:p>
          <w:p w:rsidR="00593F1C" w:rsidRPr="00BB3D9C" w:rsidRDefault="00593F1C" w:rsidP="00593F1C">
            <w:pPr>
              <w:numPr>
                <w:ilvl w:val="0"/>
                <w:numId w:val="5"/>
              </w:numPr>
              <w:spacing w:after="0" w:line="240" w:lineRule="auto"/>
              <w:rPr>
                <w:rFonts w:ascii="Arial" w:hAnsi="Arial" w:cs="Arial"/>
                <w:sz w:val="20"/>
              </w:rPr>
            </w:pPr>
            <w:r w:rsidRPr="00BB3D9C">
              <w:rPr>
                <w:rFonts w:ascii="Arial" w:hAnsi="Arial" w:cs="Arial"/>
                <w:sz w:val="20"/>
              </w:rPr>
              <w:t xml:space="preserve">Reflectively evaluate and manage own learning and personal planning processes using a full range of resources </w:t>
            </w:r>
          </w:p>
          <w:p w:rsidR="00593F1C" w:rsidRPr="00BB3D9C" w:rsidRDefault="00593F1C" w:rsidP="00593F1C">
            <w:pPr>
              <w:numPr>
                <w:ilvl w:val="0"/>
                <w:numId w:val="5"/>
              </w:numPr>
              <w:spacing w:after="0" w:line="240" w:lineRule="auto"/>
              <w:rPr>
                <w:rFonts w:ascii="Arial" w:hAnsi="Arial" w:cs="Arial"/>
                <w:sz w:val="20"/>
              </w:rPr>
            </w:pPr>
            <w:r w:rsidRPr="00BB3D9C">
              <w:rPr>
                <w:rFonts w:ascii="Arial" w:hAnsi="Arial" w:cs="Arial"/>
                <w:sz w:val="20"/>
              </w:rPr>
              <w:t>Select and manage information, competently undertake reasonable straight-forward research tasks with minimum of guidance</w:t>
            </w:r>
          </w:p>
          <w:p w:rsidR="00593F1C" w:rsidRPr="00BB3D9C" w:rsidRDefault="00593F1C" w:rsidP="00593F1C">
            <w:pPr>
              <w:numPr>
                <w:ilvl w:val="0"/>
                <w:numId w:val="5"/>
              </w:numPr>
              <w:spacing w:after="0" w:line="240" w:lineRule="auto"/>
              <w:rPr>
                <w:rFonts w:ascii="Arial" w:hAnsi="Arial" w:cs="Arial"/>
                <w:sz w:val="20"/>
              </w:rPr>
            </w:pPr>
            <w:r w:rsidRPr="00BB3D9C">
              <w:rPr>
                <w:rFonts w:ascii="Arial" w:hAnsi="Arial" w:cs="Arial"/>
                <w:sz w:val="20"/>
              </w:rPr>
              <w:t>Recognise personal strengths and weaknesses in learning and clinical practice and take responsibility for own work,  and reflect and critique self and practice to become</w:t>
            </w:r>
            <w:r>
              <w:rPr>
                <w:rFonts w:ascii="Arial" w:hAnsi="Arial" w:cs="Arial"/>
                <w:sz w:val="20"/>
              </w:rPr>
              <w:t xml:space="preserve"> a</w:t>
            </w:r>
            <w:r w:rsidRPr="00BB3D9C">
              <w:rPr>
                <w:rFonts w:ascii="Arial" w:hAnsi="Arial" w:cs="Arial"/>
                <w:sz w:val="20"/>
              </w:rPr>
              <w:t xml:space="preserve"> life-long learner </w:t>
            </w:r>
          </w:p>
          <w:p w:rsidR="00593F1C" w:rsidRPr="00BB3D9C" w:rsidRDefault="00593F1C" w:rsidP="00593F1C">
            <w:pPr>
              <w:numPr>
                <w:ilvl w:val="0"/>
                <w:numId w:val="5"/>
              </w:numPr>
              <w:spacing w:after="0" w:line="240" w:lineRule="auto"/>
              <w:rPr>
                <w:rFonts w:ascii="Arial" w:hAnsi="Arial" w:cs="Arial"/>
                <w:sz w:val="20"/>
              </w:rPr>
            </w:pPr>
            <w:r w:rsidRPr="00BB3D9C">
              <w:rPr>
                <w:rFonts w:ascii="Arial" w:hAnsi="Arial" w:cs="Arial"/>
                <w:sz w:val="20"/>
              </w:rPr>
              <w:t>Engage effectively in debate in a professional manner and produce detailed and coherent project reports and case-management reports</w:t>
            </w:r>
          </w:p>
          <w:p w:rsidR="00593F1C" w:rsidRPr="00BB3D9C" w:rsidRDefault="00593F1C" w:rsidP="00593F1C">
            <w:pPr>
              <w:numPr>
                <w:ilvl w:val="0"/>
                <w:numId w:val="5"/>
              </w:numPr>
              <w:spacing w:after="0" w:line="240" w:lineRule="auto"/>
              <w:rPr>
                <w:rFonts w:ascii="Arial" w:hAnsi="Arial" w:cs="Arial"/>
                <w:sz w:val="20"/>
              </w:rPr>
            </w:pPr>
            <w:r w:rsidRPr="00BB3D9C">
              <w:rPr>
                <w:rFonts w:ascii="Arial" w:hAnsi="Arial" w:cs="Arial"/>
                <w:sz w:val="20"/>
              </w:rPr>
              <w:t>Identify and define complex problems and apply appropriate knowledge and skills to help with resolution of the problem</w:t>
            </w:r>
          </w:p>
          <w:p w:rsidR="00593F1C" w:rsidRDefault="00593F1C" w:rsidP="00593F1C">
            <w:pPr>
              <w:numPr>
                <w:ilvl w:val="0"/>
                <w:numId w:val="5"/>
              </w:numPr>
              <w:spacing w:after="0" w:line="240" w:lineRule="auto"/>
              <w:rPr>
                <w:rFonts w:ascii="Arial" w:hAnsi="Arial" w:cs="Arial"/>
                <w:sz w:val="20"/>
              </w:rPr>
            </w:pPr>
            <w:r w:rsidRPr="00916BEE">
              <w:rPr>
                <w:rFonts w:ascii="Arial" w:hAnsi="Arial" w:cs="Arial"/>
                <w:sz w:val="20"/>
              </w:rPr>
              <w:t>Utilise a range of effective communication methods (oral, written and IT)</w:t>
            </w:r>
          </w:p>
          <w:p w:rsidR="00593F1C" w:rsidRPr="00916BEE" w:rsidRDefault="00593F1C" w:rsidP="00593F1C">
            <w:pPr>
              <w:numPr>
                <w:ilvl w:val="0"/>
                <w:numId w:val="5"/>
              </w:numPr>
              <w:spacing w:after="0" w:line="240" w:lineRule="auto"/>
              <w:rPr>
                <w:rFonts w:ascii="Arial" w:hAnsi="Arial" w:cs="Arial"/>
                <w:sz w:val="20"/>
              </w:rPr>
            </w:pPr>
            <w:r w:rsidRPr="00916BEE">
              <w:rPr>
                <w:rFonts w:ascii="Arial" w:hAnsi="Arial" w:cs="Arial"/>
                <w:sz w:val="20"/>
              </w:rPr>
              <w:t xml:space="preserve">Learn independently and effectively </w:t>
            </w:r>
          </w:p>
          <w:p w:rsidR="00593F1C" w:rsidRPr="00BB3D9C" w:rsidRDefault="00593F1C" w:rsidP="000A728A">
            <w:pPr>
              <w:rPr>
                <w:rFonts w:ascii="Arial" w:hAnsi="Arial" w:cs="Arial"/>
                <w:sz w:val="20"/>
              </w:rPr>
            </w:pPr>
          </w:p>
        </w:tc>
      </w:tr>
      <w:tr w:rsidR="008E083B" w:rsidRPr="00D0333B" w:rsidTr="00593F1C">
        <w:tblPrEx>
          <w:tblBorders>
            <w:insideH w:val="single" w:sz="6" w:space="0" w:color="auto"/>
            <w:insideV w:val="single" w:sz="6" w:space="0" w:color="auto"/>
          </w:tblBorders>
        </w:tblPrEx>
        <w:trPr>
          <w:cantSplit/>
          <w:trHeight w:val="3534"/>
        </w:trPr>
        <w:tc>
          <w:tcPr>
            <w:tcW w:w="8856" w:type="dxa"/>
            <w:gridSpan w:val="3"/>
            <w:tcBorders>
              <w:top w:val="nil"/>
              <w:bottom w:val="single" w:sz="4" w:space="0" w:color="auto"/>
            </w:tcBorders>
            <w:shd w:val="clear" w:color="auto" w:fill="auto"/>
          </w:tcPr>
          <w:p w:rsidR="008E083B" w:rsidRPr="00686B3A" w:rsidRDefault="008E083B" w:rsidP="000A728A">
            <w:pPr>
              <w:rPr>
                <w:rFonts w:ascii="Arial" w:hAnsi="Arial" w:cs="Arial"/>
                <w:b/>
                <w:sz w:val="20"/>
              </w:rPr>
            </w:pPr>
            <w:r>
              <w:rPr>
                <w:rFonts w:ascii="Arial" w:hAnsi="Arial" w:cs="Arial"/>
                <w:b/>
                <w:sz w:val="20"/>
              </w:rPr>
              <w:lastRenderedPageBreak/>
              <w:t xml:space="preserve">Learning Outcomes: </w:t>
            </w:r>
            <w:r w:rsidRPr="00686B3A">
              <w:rPr>
                <w:rFonts w:ascii="Arial" w:hAnsi="Arial" w:cs="Arial"/>
                <w:b/>
                <w:sz w:val="20"/>
              </w:rPr>
              <w:t xml:space="preserve">Practical and/or professional skills and attributes </w:t>
            </w:r>
          </w:p>
          <w:p w:rsidR="008E083B" w:rsidRPr="00686B3A" w:rsidRDefault="008E083B" w:rsidP="000A728A">
            <w:pPr>
              <w:rPr>
                <w:rFonts w:ascii="Arial" w:hAnsi="Arial" w:cs="Arial"/>
                <w:b/>
                <w:sz w:val="20"/>
              </w:rPr>
            </w:pPr>
            <w:r w:rsidRPr="00686B3A">
              <w:rPr>
                <w:rFonts w:ascii="Arial" w:hAnsi="Arial" w:cs="Arial"/>
                <w:sz w:val="20"/>
              </w:rPr>
              <w:t>On successful completion of the course, students will be able to:</w:t>
            </w:r>
          </w:p>
          <w:p w:rsidR="008E083B" w:rsidRPr="00686B3A" w:rsidRDefault="008E083B" w:rsidP="008E083B">
            <w:pPr>
              <w:numPr>
                <w:ilvl w:val="0"/>
                <w:numId w:val="6"/>
              </w:numPr>
              <w:spacing w:after="0" w:line="240" w:lineRule="auto"/>
              <w:rPr>
                <w:rFonts w:ascii="Arial" w:hAnsi="Arial" w:cs="Arial"/>
                <w:sz w:val="20"/>
              </w:rPr>
            </w:pPr>
            <w:r w:rsidRPr="00686B3A">
              <w:rPr>
                <w:rFonts w:ascii="Arial" w:hAnsi="Arial" w:cs="Arial"/>
                <w:sz w:val="20"/>
              </w:rPr>
              <w:t xml:space="preserve">Operate in complex and unpredictable situations, selecting and applying appropriate skills from a wide range of innovative and standard techniques  </w:t>
            </w:r>
          </w:p>
          <w:p w:rsidR="008E083B" w:rsidRPr="00686B3A" w:rsidRDefault="008E083B" w:rsidP="008E083B">
            <w:pPr>
              <w:numPr>
                <w:ilvl w:val="0"/>
                <w:numId w:val="6"/>
              </w:numPr>
              <w:spacing w:after="0" w:line="240" w:lineRule="auto"/>
              <w:rPr>
                <w:rFonts w:ascii="Arial" w:hAnsi="Arial" w:cs="Arial"/>
                <w:sz w:val="20"/>
              </w:rPr>
            </w:pPr>
            <w:r w:rsidRPr="00686B3A">
              <w:rPr>
                <w:rFonts w:ascii="Arial" w:hAnsi="Arial" w:cs="Arial"/>
                <w:sz w:val="20"/>
              </w:rPr>
              <w:t>Act autonomously, with minimal supervision or direction, within agreed professional, legal and local guidelines</w:t>
            </w:r>
          </w:p>
          <w:p w:rsidR="008E083B" w:rsidRPr="00686B3A" w:rsidRDefault="008E083B" w:rsidP="008E083B">
            <w:pPr>
              <w:numPr>
                <w:ilvl w:val="0"/>
                <w:numId w:val="6"/>
              </w:numPr>
              <w:spacing w:after="0" w:line="240" w:lineRule="auto"/>
              <w:rPr>
                <w:rFonts w:ascii="Arial" w:hAnsi="Arial" w:cs="Arial"/>
                <w:sz w:val="20"/>
              </w:rPr>
            </w:pPr>
            <w:r w:rsidRPr="00686B3A">
              <w:rPr>
                <w:rFonts w:ascii="Arial" w:hAnsi="Arial" w:cs="Arial"/>
                <w:sz w:val="20"/>
              </w:rPr>
              <w:t xml:space="preserve">Carry out practical skills with confidence and creativity to enhance the quality of care </w:t>
            </w:r>
          </w:p>
          <w:p w:rsidR="008E083B" w:rsidRPr="00686B3A" w:rsidRDefault="008E083B" w:rsidP="008E083B">
            <w:pPr>
              <w:numPr>
                <w:ilvl w:val="0"/>
                <w:numId w:val="6"/>
              </w:numPr>
              <w:spacing w:after="0" w:line="240" w:lineRule="auto"/>
              <w:rPr>
                <w:rFonts w:ascii="Arial" w:hAnsi="Arial" w:cs="Arial"/>
                <w:sz w:val="20"/>
              </w:rPr>
            </w:pPr>
            <w:r w:rsidRPr="00686B3A">
              <w:rPr>
                <w:rFonts w:ascii="Arial" w:hAnsi="Arial" w:cs="Arial"/>
                <w:sz w:val="20"/>
              </w:rPr>
              <w:t>Provide care for patients, responding appropriately to the patient’s changing needs and any imposed limitations of the situation</w:t>
            </w:r>
          </w:p>
          <w:p w:rsidR="008E083B" w:rsidRPr="00686B3A" w:rsidRDefault="008E083B" w:rsidP="008E083B">
            <w:pPr>
              <w:numPr>
                <w:ilvl w:val="0"/>
                <w:numId w:val="6"/>
              </w:numPr>
              <w:spacing w:after="0" w:line="240" w:lineRule="auto"/>
              <w:rPr>
                <w:rFonts w:ascii="Arial" w:hAnsi="Arial" w:cs="Arial"/>
                <w:sz w:val="20"/>
              </w:rPr>
            </w:pPr>
            <w:r w:rsidRPr="00686B3A">
              <w:rPr>
                <w:rFonts w:ascii="Arial" w:hAnsi="Arial" w:cs="Arial"/>
                <w:sz w:val="20"/>
              </w:rPr>
              <w:t xml:space="preserve">Present information orally, in writing and, where appropriate, through the use of technology, to provide coherent and logical arguments in the support of decision-making  </w:t>
            </w:r>
          </w:p>
          <w:p w:rsidR="008E083B" w:rsidRPr="00D0333B" w:rsidRDefault="008E083B" w:rsidP="00593F1C">
            <w:pPr>
              <w:numPr>
                <w:ilvl w:val="0"/>
                <w:numId w:val="6"/>
              </w:numPr>
              <w:spacing w:after="0" w:line="240" w:lineRule="auto"/>
              <w:rPr>
                <w:rFonts w:ascii="Arial" w:hAnsi="Arial" w:cs="Arial"/>
                <w:sz w:val="20"/>
              </w:rPr>
            </w:pPr>
            <w:r w:rsidRPr="00686B3A">
              <w:rPr>
                <w:rFonts w:ascii="Arial" w:hAnsi="Arial" w:cs="Arial"/>
                <w:sz w:val="20"/>
              </w:rPr>
              <w:t>Support veterinary colleagues and other para-veterinary staff in clinical practice</w:t>
            </w:r>
          </w:p>
        </w:tc>
      </w:tr>
      <w:tr w:rsidR="008E083B" w:rsidRPr="00D0333B" w:rsidTr="00513B81">
        <w:tblPrEx>
          <w:tblBorders>
            <w:insideH w:val="single" w:sz="6" w:space="0" w:color="auto"/>
            <w:insideV w:val="single" w:sz="6" w:space="0" w:color="auto"/>
          </w:tblBorders>
        </w:tblPrEx>
        <w:trPr>
          <w:cantSplit/>
          <w:trHeight w:val="4350"/>
        </w:trPr>
        <w:tc>
          <w:tcPr>
            <w:tcW w:w="8856" w:type="dxa"/>
            <w:gridSpan w:val="3"/>
            <w:tcBorders>
              <w:top w:val="single" w:sz="4" w:space="0" w:color="auto"/>
            </w:tcBorders>
            <w:shd w:val="clear" w:color="auto" w:fill="auto"/>
          </w:tcPr>
          <w:p w:rsidR="008E083B" w:rsidRPr="00D0333B" w:rsidRDefault="008E083B" w:rsidP="000A728A">
            <w:pPr>
              <w:spacing w:before="60"/>
              <w:rPr>
                <w:rFonts w:ascii="Arial" w:hAnsi="Arial" w:cs="Arial"/>
                <w:b/>
                <w:sz w:val="20"/>
              </w:rPr>
            </w:pPr>
            <w:r w:rsidRPr="00D0333B">
              <w:rPr>
                <w:rFonts w:ascii="Arial" w:hAnsi="Arial" w:cs="Arial"/>
                <w:b/>
                <w:sz w:val="20"/>
              </w:rPr>
              <w:t>Teaching/learning methods</w:t>
            </w:r>
          </w:p>
          <w:p w:rsidR="008E083B" w:rsidRPr="002A131C" w:rsidRDefault="008E083B" w:rsidP="000A728A">
            <w:pPr>
              <w:rPr>
                <w:rFonts w:ascii="Arial" w:hAnsi="Arial" w:cs="Arial"/>
                <w:sz w:val="20"/>
              </w:rPr>
            </w:pPr>
            <w:r w:rsidRPr="002A131C">
              <w:rPr>
                <w:rFonts w:ascii="Arial" w:hAnsi="Arial" w:cs="Arial"/>
                <w:sz w:val="20"/>
              </w:rPr>
              <w:t>Teaching, learning and assessment activities are aligned to ensure the objectives of the programme are clearly defined and that students have the opportunities to achieve these outcomes.  Assignment tasks within each module help to establish the theoretical knowledge base and assessment activities are designed to enhance the learning process and help students to measure their own progress.  All teaching, learning and assessment activities are designed to help students become actively involved in their learning and provide tools for them to identify and manage their learning to achieve the learning objectives to the best of their ability.</w:t>
            </w:r>
          </w:p>
          <w:p w:rsidR="008E083B" w:rsidRPr="002A131C" w:rsidRDefault="008E083B" w:rsidP="000A728A">
            <w:pPr>
              <w:rPr>
                <w:rFonts w:ascii="Arial" w:hAnsi="Arial" w:cs="Arial"/>
                <w:sz w:val="20"/>
              </w:rPr>
            </w:pPr>
            <w:r w:rsidRPr="002A131C">
              <w:rPr>
                <w:rFonts w:ascii="Arial" w:hAnsi="Arial" w:cs="Arial"/>
                <w:sz w:val="20"/>
              </w:rPr>
              <w:t xml:space="preserve">We recognise that each student’s learning requirements are different and that they will change throughout their progression through the course.  At the start of the programme, students are given structured guidance and learning support via on-line academic tutors and peer discussion boards. These facilitators provide feedback and hints for improving performance and learning.   Discussion and sharing of learning points with others on the course is encouraged to help each learner develop his or her own understanding of the content.  </w:t>
            </w:r>
          </w:p>
          <w:p w:rsidR="008E083B" w:rsidRPr="002A131C" w:rsidRDefault="008E083B" w:rsidP="000A728A">
            <w:pPr>
              <w:rPr>
                <w:rFonts w:ascii="Arial" w:hAnsi="Arial" w:cs="Arial"/>
                <w:sz w:val="20"/>
              </w:rPr>
            </w:pPr>
            <w:r w:rsidRPr="002A131C">
              <w:rPr>
                <w:rFonts w:ascii="Arial" w:hAnsi="Arial" w:cs="Arial"/>
                <w:sz w:val="20"/>
              </w:rPr>
              <w:t xml:space="preserve">As </w:t>
            </w:r>
            <w:proofErr w:type="spellStart"/>
            <w:r w:rsidRPr="002A131C">
              <w:rPr>
                <w:rFonts w:ascii="Arial" w:hAnsi="Arial" w:cs="Arial"/>
                <w:sz w:val="20"/>
              </w:rPr>
              <w:t>students</w:t>
            </w:r>
            <w:proofErr w:type="spellEnd"/>
            <w:r w:rsidRPr="002A131C">
              <w:rPr>
                <w:rFonts w:ascii="Arial" w:hAnsi="Arial" w:cs="Arial"/>
                <w:sz w:val="20"/>
              </w:rPr>
              <w:t xml:space="preserve"> progress through the programme, there will be increasing reliance on student-centred modes of learning, which will encourage and facilitate independent study and foster the development of a professional approach to lifelong learning.   </w:t>
            </w:r>
          </w:p>
          <w:p w:rsidR="008E083B" w:rsidRPr="002A131C" w:rsidRDefault="008E083B" w:rsidP="000A728A">
            <w:pPr>
              <w:rPr>
                <w:rFonts w:ascii="Arial" w:hAnsi="Arial" w:cs="Arial"/>
                <w:b/>
                <w:sz w:val="20"/>
              </w:rPr>
            </w:pPr>
            <w:r w:rsidRPr="002A131C">
              <w:rPr>
                <w:rFonts w:ascii="Arial" w:hAnsi="Arial" w:cs="Arial"/>
                <w:b/>
                <w:sz w:val="20"/>
              </w:rPr>
              <w:t xml:space="preserve">Specific Teaching and Learning Activities </w:t>
            </w:r>
          </w:p>
          <w:p w:rsidR="008E083B" w:rsidRPr="002A131C" w:rsidRDefault="004110B5" w:rsidP="008E083B">
            <w:pPr>
              <w:numPr>
                <w:ilvl w:val="0"/>
                <w:numId w:val="7"/>
              </w:numPr>
              <w:spacing w:after="0" w:line="240" w:lineRule="auto"/>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56704" behindDoc="0" locked="0" layoutInCell="1" allowOverlap="1" wp14:anchorId="34EB7697" wp14:editId="48315BD7">
                      <wp:simplePos x="0" y="0"/>
                      <wp:positionH relativeFrom="column">
                        <wp:posOffset>2286000</wp:posOffset>
                      </wp:positionH>
                      <wp:positionV relativeFrom="paragraph">
                        <wp:posOffset>152400</wp:posOffset>
                      </wp:positionV>
                      <wp:extent cx="114300" cy="571500"/>
                      <wp:effectExtent l="9525" t="9525" r="952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righ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118569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180pt;margin-top:12pt;width:9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"/>
                  </w:pict>
                </mc:Fallback>
              </mc:AlternateContent>
            </w:r>
            <w:r w:rsidR="008E083B" w:rsidRPr="002A131C">
              <w:rPr>
                <w:rFonts w:ascii="Arial" w:hAnsi="Arial" w:cs="Arial"/>
                <w:sz w:val="20"/>
              </w:rPr>
              <w:t>Lectures</w:t>
            </w:r>
          </w:p>
          <w:p w:rsidR="008E083B" w:rsidRPr="002A131C" w:rsidRDefault="008E083B" w:rsidP="008E083B">
            <w:pPr>
              <w:numPr>
                <w:ilvl w:val="0"/>
                <w:numId w:val="7"/>
              </w:numPr>
              <w:spacing w:after="0" w:line="240" w:lineRule="auto"/>
              <w:rPr>
                <w:rFonts w:ascii="Arial" w:hAnsi="Arial" w:cs="Arial"/>
                <w:sz w:val="20"/>
              </w:rPr>
            </w:pPr>
            <w:r w:rsidRPr="002A131C">
              <w:rPr>
                <w:rFonts w:ascii="Arial" w:hAnsi="Arial" w:cs="Arial"/>
                <w:sz w:val="20"/>
              </w:rPr>
              <w:t>Tutorials</w:t>
            </w:r>
            <w:r w:rsidRPr="002A131C">
              <w:rPr>
                <w:rFonts w:ascii="Arial" w:hAnsi="Arial" w:cs="Arial"/>
                <w:sz w:val="20"/>
              </w:rPr>
              <w:tab/>
            </w:r>
            <w:r w:rsidRPr="002A131C">
              <w:rPr>
                <w:rFonts w:ascii="Arial" w:hAnsi="Arial" w:cs="Arial"/>
                <w:sz w:val="20"/>
              </w:rPr>
              <w:tab/>
            </w:r>
            <w:r w:rsidRPr="002A131C">
              <w:rPr>
                <w:rFonts w:ascii="Arial" w:hAnsi="Arial" w:cs="Arial"/>
                <w:sz w:val="20"/>
              </w:rPr>
              <w:tab/>
            </w:r>
            <w:r w:rsidRPr="002A131C">
              <w:rPr>
                <w:rFonts w:ascii="Arial" w:hAnsi="Arial" w:cs="Arial"/>
                <w:sz w:val="20"/>
              </w:rPr>
              <w:tab/>
              <w:t>Face to face</w:t>
            </w:r>
          </w:p>
          <w:p w:rsidR="008E083B" w:rsidRPr="002A131C" w:rsidRDefault="008E083B" w:rsidP="008E083B">
            <w:pPr>
              <w:numPr>
                <w:ilvl w:val="0"/>
                <w:numId w:val="7"/>
              </w:numPr>
              <w:spacing w:after="0" w:line="240" w:lineRule="auto"/>
              <w:rPr>
                <w:rFonts w:ascii="Arial" w:hAnsi="Arial" w:cs="Arial"/>
                <w:sz w:val="20"/>
              </w:rPr>
            </w:pPr>
            <w:r w:rsidRPr="002A131C">
              <w:rPr>
                <w:rFonts w:ascii="Arial" w:hAnsi="Arial" w:cs="Arial"/>
                <w:sz w:val="20"/>
              </w:rPr>
              <w:t>Seminars</w:t>
            </w:r>
            <w:r w:rsidRPr="002A131C">
              <w:rPr>
                <w:rFonts w:ascii="Arial" w:hAnsi="Arial" w:cs="Arial"/>
                <w:sz w:val="20"/>
              </w:rPr>
              <w:tab/>
            </w:r>
            <w:r w:rsidRPr="002A131C">
              <w:rPr>
                <w:rFonts w:ascii="Arial" w:hAnsi="Arial" w:cs="Arial"/>
                <w:sz w:val="20"/>
              </w:rPr>
              <w:tab/>
            </w:r>
            <w:r w:rsidRPr="002A131C">
              <w:rPr>
                <w:rFonts w:ascii="Arial" w:hAnsi="Arial" w:cs="Arial"/>
                <w:sz w:val="20"/>
              </w:rPr>
              <w:tab/>
            </w:r>
            <w:r w:rsidRPr="002A131C">
              <w:rPr>
                <w:rFonts w:ascii="Arial" w:hAnsi="Arial" w:cs="Arial"/>
                <w:sz w:val="20"/>
              </w:rPr>
              <w:tab/>
              <w:t xml:space="preserve">during </w:t>
            </w:r>
            <w:r>
              <w:rPr>
                <w:rFonts w:ascii="Arial" w:hAnsi="Arial" w:cs="Arial"/>
                <w:sz w:val="20"/>
              </w:rPr>
              <w:t xml:space="preserve"> </w:t>
            </w:r>
            <w:r w:rsidR="00346AE9">
              <w:rPr>
                <w:rFonts w:ascii="Arial" w:hAnsi="Arial" w:cs="Arial"/>
                <w:sz w:val="20"/>
              </w:rPr>
              <w:t xml:space="preserve">Orientation </w:t>
            </w:r>
            <w:r w:rsidRPr="002A131C">
              <w:rPr>
                <w:rFonts w:ascii="Arial" w:hAnsi="Arial" w:cs="Arial"/>
                <w:sz w:val="20"/>
              </w:rPr>
              <w:t xml:space="preserve"> </w:t>
            </w:r>
            <w:r w:rsidR="00346AE9">
              <w:rPr>
                <w:rFonts w:ascii="Arial" w:hAnsi="Arial" w:cs="Arial"/>
                <w:sz w:val="20"/>
              </w:rPr>
              <w:t>W</w:t>
            </w:r>
            <w:r w:rsidRPr="002A131C">
              <w:rPr>
                <w:rFonts w:ascii="Arial" w:hAnsi="Arial" w:cs="Arial"/>
                <w:sz w:val="20"/>
              </w:rPr>
              <w:t>eek</w:t>
            </w:r>
            <w:r>
              <w:rPr>
                <w:rFonts w:ascii="Arial" w:hAnsi="Arial" w:cs="Arial"/>
                <w:sz w:val="20"/>
              </w:rPr>
              <w:t xml:space="preserve"> </w:t>
            </w:r>
          </w:p>
          <w:p w:rsidR="008E083B" w:rsidRPr="002A131C" w:rsidRDefault="008E083B" w:rsidP="008E083B">
            <w:pPr>
              <w:numPr>
                <w:ilvl w:val="0"/>
                <w:numId w:val="7"/>
              </w:numPr>
              <w:spacing w:after="0" w:line="240" w:lineRule="auto"/>
              <w:rPr>
                <w:rFonts w:ascii="Arial" w:hAnsi="Arial" w:cs="Arial"/>
                <w:sz w:val="20"/>
              </w:rPr>
            </w:pPr>
            <w:r w:rsidRPr="002A131C">
              <w:rPr>
                <w:rFonts w:ascii="Arial" w:hAnsi="Arial" w:cs="Arial"/>
                <w:sz w:val="20"/>
              </w:rPr>
              <w:t>Practical skills workshops</w:t>
            </w:r>
            <w:r>
              <w:rPr>
                <w:rFonts w:ascii="Arial" w:hAnsi="Arial" w:cs="Arial"/>
                <w:sz w:val="20"/>
              </w:rPr>
              <w:t xml:space="preserve">                        for the Contemporary Study Skills Module</w:t>
            </w:r>
          </w:p>
          <w:p w:rsidR="008E083B" w:rsidRPr="002A131C" w:rsidRDefault="008E083B" w:rsidP="000A728A">
            <w:pPr>
              <w:rPr>
                <w:rFonts w:ascii="Arial" w:hAnsi="Arial" w:cs="Arial"/>
                <w:sz w:val="20"/>
              </w:rPr>
            </w:pPr>
          </w:p>
          <w:p w:rsidR="008E083B" w:rsidRPr="002A131C" w:rsidRDefault="004110B5" w:rsidP="008E083B">
            <w:pPr>
              <w:numPr>
                <w:ilvl w:val="0"/>
                <w:numId w:val="7"/>
              </w:numPr>
              <w:spacing w:after="0" w:line="240" w:lineRule="auto"/>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57728" behindDoc="0" locked="0" layoutInCell="1" allowOverlap="1" wp14:anchorId="289D30E8" wp14:editId="3169FA0A">
                      <wp:simplePos x="0" y="0"/>
                      <wp:positionH relativeFrom="column">
                        <wp:posOffset>2628900</wp:posOffset>
                      </wp:positionH>
                      <wp:positionV relativeFrom="paragraph">
                        <wp:posOffset>44450</wp:posOffset>
                      </wp:positionV>
                      <wp:extent cx="114300" cy="657225"/>
                      <wp:effectExtent l="9525" t="6350" r="9525" b="127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57225"/>
                              </a:xfrm>
                              <a:prstGeom prst="rightBrace">
                                <a:avLst>
                                  <a:gd name="adj1" fmla="val 4791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231CCC" id="AutoShape 3" o:spid="_x0000_s1026" type="#_x0000_t88" style="position:absolute;margin-left:207pt;margin-top:3.5pt;width:9pt;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"/>
                  </w:pict>
                </mc:Fallback>
              </mc:AlternateContent>
            </w:r>
            <w:r w:rsidR="008E083B" w:rsidRPr="002A131C">
              <w:rPr>
                <w:rFonts w:ascii="Arial" w:hAnsi="Arial" w:cs="Arial"/>
                <w:sz w:val="20"/>
              </w:rPr>
              <w:t>On-line interactive lectures</w:t>
            </w:r>
          </w:p>
          <w:p w:rsidR="008E083B" w:rsidRPr="002A131C" w:rsidRDefault="008E083B" w:rsidP="008E083B">
            <w:pPr>
              <w:numPr>
                <w:ilvl w:val="0"/>
                <w:numId w:val="7"/>
              </w:numPr>
              <w:spacing w:after="0" w:line="240" w:lineRule="auto"/>
              <w:rPr>
                <w:rFonts w:ascii="Arial" w:hAnsi="Arial" w:cs="Arial"/>
                <w:sz w:val="20"/>
              </w:rPr>
            </w:pPr>
            <w:r w:rsidRPr="002A131C">
              <w:rPr>
                <w:rFonts w:ascii="Arial" w:hAnsi="Arial" w:cs="Arial"/>
                <w:sz w:val="20"/>
              </w:rPr>
              <w:t>On-line peer discussion board</w:t>
            </w:r>
            <w:r w:rsidRPr="002A131C">
              <w:rPr>
                <w:rFonts w:ascii="Arial" w:hAnsi="Arial" w:cs="Arial"/>
                <w:sz w:val="20"/>
              </w:rPr>
              <w:tab/>
              <w:t xml:space="preserve">    </w:t>
            </w:r>
            <w:r>
              <w:rPr>
                <w:rFonts w:ascii="Arial" w:hAnsi="Arial" w:cs="Arial"/>
                <w:sz w:val="20"/>
              </w:rPr>
              <w:t xml:space="preserve">            </w:t>
            </w:r>
          </w:p>
          <w:p w:rsidR="008E083B" w:rsidRDefault="008E083B" w:rsidP="008E083B">
            <w:pPr>
              <w:numPr>
                <w:ilvl w:val="0"/>
                <w:numId w:val="7"/>
              </w:numPr>
              <w:spacing w:after="0" w:line="240" w:lineRule="auto"/>
              <w:rPr>
                <w:rFonts w:ascii="Arial" w:hAnsi="Arial" w:cs="Arial"/>
                <w:sz w:val="20"/>
              </w:rPr>
            </w:pPr>
            <w:r w:rsidRPr="002A131C">
              <w:rPr>
                <w:rFonts w:ascii="Arial" w:hAnsi="Arial" w:cs="Arial"/>
                <w:sz w:val="20"/>
              </w:rPr>
              <w:t>On-line student presentations</w:t>
            </w:r>
            <w:r>
              <w:rPr>
                <w:rFonts w:ascii="Arial" w:hAnsi="Arial" w:cs="Arial"/>
                <w:sz w:val="20"/>
              </w:rPr>
              <w:t xml:space="preserve">                    </w:t>
            </w:r>
            <w:r w:rsidRPr="002A131C">
              <w:rPr>
                <w:rFonts w:ascii="Arial" w:hAnsi="Arial" w:cs="Arial"/>
                <w:sz w:val="20"/>
              </w:rPr>
              <w:t xml:space="preserve">E-learning activities via the </w:t>
            </w:r>
            <w:proofErr w:type="spellStart"/>
            <w:r w:rsidRPr="002A131C">
              <w:rPr>
                <w:rFonts w:ascii="Arial" w:hAnsi="Arial" w:cs="Arial"/>
                <w:sz w:val="20"/>
              </w:rPr>
              <w:t>VLE</w:t>
            </w:r>
            <w:proofErr w:type="spellEnd"/>
          </w:p>
          <w:p w:rsidR="008E083B" w:rsidRPr="001464C3" w:rsidRDefault="008E083B" w:rsidP="000A728A">
            <w:pPr>
              <w:ind w:left="720"/>
              <w:rPr>
                <w:rFonts w:ascii="Arial" w:hAnsi="Arial" w:cs="Arial"/>
                <w:sz w:val="20"/>
              </w:rPr>
            </w:pPr>
          </w:p>
          <w:p w:rsidR="008E083B" w:rsidRPr="002A131C" w:rsidRDefault="004110B5" w:rsidP="008E083B">
            <w:pPr>
              <w:numPr>
                <w:ilvl w:val="0"/>
                <w:numId w:val="7"/>
              </w:numPr>
              <w:spacing w:after="0" w:line="240" w:lineRule="auto"/>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58752" behindDoc="0" locked="0" layoutInCell="1" allowOverlap="1" wp14:anchorId="49AA2F98" wp14:editId="20F0AB85">
                      <wp:simplePos x="0" y="0"/>
                      <wp:positionH relativeFrom="column">
                        <wp:posOffset>3086100</wp:posOffset>
                      </wp:positionH>
                      <wp:positionV relativeFrom="paragraph">
                        <wp:posOffset>9525</wp:posOffset>
                      </wp:positionV>
                      <wp:extent cx="123825" cy="685800"/>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685800"/>
                              </a:xfrm>
                              <a:prstGeom prst="rightBrace">
                                <a:avLst>
                                  <a:gd name="adj1" fmla="val 4615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8E40CA" id="AutoShape 4" o:spid="_x0000_s1026" type="#_x0000_t88" style="position:absolute;margin-left:243pt;margin-top:.75pt;width:9.7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"/>
                  </w:pict>
                </mc:Fallback>
              </mc:AlternateContent>
            </w:r>
            <w:r w:rsidR="008E083B" w:rsidRPr="002A131C">
              <w:rPr>
                <w:rFonts w:ascii="Arial" w:hAnsi="Arial" w:cs="Arial"/>
                <w:sz w:val="20"/>
              </w:rPr>
              <w:t>Problem-Based Scenarios (PBS)</w:t>
            </w:r>
          </w:p>
          <w:p w:rsidR="008E083B" w:rsidRPr="002A131C" w:rsidRDefault="008E083B" w:rsidP="008E083B">
            <w:pPr>
              <w:numPr>
                <w:ilvl w:val="0"/>
                <w:numId w:val="7"/>
              </w:numPr>
              <w:spacing w:after="0" w:line="240" w:lineRule="auto"/>
              <w:rPr>
                <w:rFonts w:ascii="Arial" w:hAnsi="Arial" w:cs="Arial"/>
                <w:sz w:val="20"/>
              </w:rPr>
            </w:pPr>
            <w:r w:rsidRPr="002A131C">
              <w:rPr>
                <w:rFonts w:ascii="Arial" w:hAnsi="Arial" w:cs="Arial"/>
                <w:sz w:val="20"/>
              </w:rPr>
              <w:t>Problem-Based Exercises (</w:t>
            </w:r>
            <w:proofErr w:type="spellStart"/>
            <w:r w:rsidRPr="002A131C">
              <w:rPr>
                <w:rFonts w:ascii="Arial" w:hAnsi="Arial" w:cs="Arial"/>
                <w:sz w:val="20"/>
              </w:rPr>
              <w:t>PBE</w:t>
            </w:r>
            <w:proofErr w:type="spellEnd"/>
            <w:r w:rsidRPr="002A131C">
              <w:rPr>
                <w:rFonts w:ascii="Arial" w:hAnsi="Arial" w:cs="Arial"/>
                <w:sz w:val="20"/>
              </w:rPr>
              <w:t>)</w:t>
            </w:r>
            <w:r w:rsidRPr="002A131C">
              <w:rPr>
                <w:rFonts w:ascii="Arial" w:hAnsi="Arial" w:cs="Arial"/>
                <w:sz w:val="20"/>
              </w:rPr>
              <w:tab/>
            </w:r>
            <w:r w:rsidRPr="002A131C">
              <w:rPr>
                <w:rFonts w:ascii="Arial" w:hAnsi="Arial" w:cs="Arial"/>
                <w:sz w:val="20"/>
              </w:rPr>
              <w:tab/>
              <w:t xml:space="preserve">  </w:t>
            </w:r>
            <w:r w:rsidR="00346AE9">
              <w:rPr>
                <w:rFonts w:ascii="Arial" w:hAnsi="Arial" w:cs="Arial"/>
                <w:sz w:val="20"/>
              </w:rPr>
              <w:t>Learning activities</w:t>
            </w:r>
            <w:r w:rsidR="001010B2">
              <w:rPr>
                <w:rFonts w:ascii="Arial" w:hAnsi="Arial" w:cs="Arial"/>
                <w:sz w:val="20"/>
              </w:rPr>
              <w:t xml:space="preserve"> </w:t>
            </w:r>
            <w:r w:rsidRPr="002A131C">
              <w:rPr>
                <w:rFonts w:ascii="Arial" w:hAnsi="Arial" w:cs="Arial"/>
                <w:sz w:val="20"/>
              </w:rPr>
              <w:t>via the</w:t>
            </w:r>
          </w:p>
          <w:p w:rsidR="008E083B" w:rsidRPr="002A131C" w:rsidRDefault="008E083B" w:rsidP="008E083B">
            <w:pPr>
              <w:numPr>
                <w:ilvl w:val="0"/>
                <w:numId w:val="7"/>
              </w:numPr>
              <w:spacing w:after="0" w:line="240" w:lineRule="auto"/>
              <w:rPr>
                <w:rFonts w:ascii="Arial" w:hAnsi="Arial" w:cs="Arial"/>
                <w:sz w:val="20"/>
              </w:rPr>
            </w:pPr>
            <w:r w:rsidRPr="002A131C">
              <w:rPr>
                <w:rFonts w:ascii="Arial" w:hAnsi="Arial" w:cs="Arial"/>
                <w:sz w:val="20"/>
              </w:rPr>
              <w:t xml:space="preserve">Extended </w:t>
            </w:r>
            <w:r>
              <w:rPr>
                <w:rFonts w:ascii="Arial" w:hAnsi="Arial" w:cs="Arial"/>
                <w:sz w:val="20"/>
              </w:rPr>
              <w:t>Patient Care Reports (</w:t>
            </w:r>
            <w:proofErr w:type="spellStart"/>
            <w:r>
              <w:rPr>
                <w:rFonts w:ascii="Arial" w:hAnsi="Arial" w:cs="Arial"/>
                <w:sz w:val="20"/>
              </w:rPr>
              <w:t>EPCR</w:t>
            </w:r>
            <w:proofErr w:type="spellEnd"/>
            <w:r>
              <w:rPr>
                <w:rFonts w:ascii="Arial" w:hAnsi="Arial" w:cs="Arial"/>
                <w:sz w:val="20"/>
              </w:rPr>
              <w:t>)</w:t>
            </w:r>
            <w:r w:rsidRPr="002A131C">
              <w:rPr>
                <w:rFonts w:ascii="Arial" w:hAnsi="Arial" w:cs="Arial"/>
                <w:sz w:val="20"/>
              </w:rPr>
              <w:tab/>
            </w:r>
            <w:r w:rsidRPr="002A131C">
              <w:rPr>
                <w:rFonts w:ascii="Arial" w:hAnsi="Arial" w:cs="Arial"/>
                <w:sz w:val="20"/>
              </w:rPr>
              <w:tab/>
            </w:r>
            <w:r>
              <w:rPr>
                <w:rFonts w:ascii="Arial" w:hAnsi="Arial" w:cs="Arial"/>
                <w:sz w:val="20"/>
              </w:rPr>
              <w:t xml:space="preserve">                </w:t>
            </w:r>
            <w:proofErr w:type="spellStart"/>
            <w:r w:rsidRPr="002A131C">
              <w:rPr>
                <w:rFonts w:ascii="Arial" w:hAnsi="Arial" w:cs="Arial"/>
                <w:sz w:val="20"/>
              </w:rPr>
              <w:t>VLE</w:t>
            </w:r>
            <w:proofErr w:type="spellEnd"/>
            <w:r w:rsidRPr="002A131C">
              <w:rPr>
                <w:rFonts w:ascii="Arial" w:hAnsi="Arial" w:cs="Arial"/>
                <w:sz w:val="20"/>
              </w:rPr>
              <w:tab/>
            </w:r>
          </w:p>
          <w:p w:rsidR="008E083B" w:rsidRPr="002A131C" w:rsidRDefault="008E083B" w:rsidP="008E083B">
            <w:pPr>
              <w:numPr>
                <w:ilvl w:val="0"/>
                <w:numId w:val="7"/>
              </w:numPr>
              <w:spacing w:after="0" w:line="240" w:lineRule="auto"/>
              <w:rPr>
                <w:rFonts w:ascii="Arial" w:hAnsi="Arial" w:cs="Arial"/>
                <w:sz w:val="20"/>
              </w:rPr>
            </w:pPr>
            <w:r w:rsidRPr="002A131C">
              <w:rPr>
                <w:rFonts w:ascii="Arial" w:hAnsi="Arial" w:cs="Arial"/>
                <w:sz w:val="20"/>
              </w:rPr>
              <w:t>Work-Based Directed Tasks (</w:t>
            </w:r>
            <w:proofErr w:type="spellStart"/>
            <w:r w:rsidRPr="002A131C">
              <w:rPr>
                <w:rFonts w:ascii="Arial" w:hAnsi="Arial" w:cs="Arial"/>
                <w:sz w:val="20"/>
              </w:rPr>
              <w:t>WBDT</w:t>
            </w:r>
            <w:proofErr w:type="spellEnd"/>
            <w:r w:rsidRPr="002A131C">
              <w:rPr>
                <w:rFonts w:ascii="Arial" w:hAnsi="Arial" w:cs="Arial"/>
                <w:sz w:val="20"/>
              </w:rPr>
              <w:t>)</w:t>
            </w:r>
          </w:p>
          <w:p w:rsidR="008E083B" w:rsidRPr="002A131C" w:rsidRDefault="008E083B" w:rsidP="000A728A">
            <w:pPr>
              <w:rPr>
                <w:rFonts w:ascii="Arial" w:hAnsi="Arial" w:cs="Arial"/>
                <w:sz w:val="20"/>
              </w:rPr>
            </w:pPr>
          </w:p>
          <w:p w:rsidR="008E083B" w:rsidRPr="002A131C" w:rsidRDefault="008E083B" w:rsidP="008E083B">
            <w:pPr>
              <w:numPr>
                <w:ilvl w:val="0"/>
                <w:numId w:val="7"/>
              </w:numPr>
              <w:spacing w:after="0" w:line="240" w:lineRule="auto"/>
              <w:rPr>
                <w:rFonts w:ascii="Arial" w:hAnsi="Arial" w:cs="Arial"/>
                <w:sz w:val="20"/>
              </w:rPr>
            </w:pPr>
            <w:r w:rsidRPr="002A131C">
              <w:rPr>
                <w:rFonts w:ascii="Arial" w:hAnsi="Arial" w:cs="Arial"/>
                <w:sz w:val="20"/>
              </w:rPr>
              <w:t>Literature-based r</w:t>
            </w:r>
            <w:r w:rsidR="00346AE9">
              <w:rPr>
                <w:rFonts w:ascii="Arial" w:hAnsi="Arial" w:cs="Arial"/>
                <w:sz w:val="20"/>
              </w:rPr>
              <w:t>eview</w:t>
            </w:r>
          </w:p>
          <w:p w:rsidR="008E083B" w:rsidRPr="002A131C" w:rsidRDefault="008E083B" w:rsidP="008E083B">
            <w:pPr>
              <w:numPr>
                <w:ilvl w:val="0"/>
                <w:numId w:val="7"/>
              </w:numPr>
              <w:spacing w:after="0" w:line="240" w:lineRule="auto"/>
              <w:rPr>
                <w:rFonts w:ascii="Arial" w:hAnsi="Arial" w:cs="Arial"/>
                <w:sz w:val="20"/>
              </w:rPr>
            </w:pPr>
            <w:r w:rsidRPr="002A131C">
              <w:rPr>
                <w:rFonts w:ascii="Arial" w:hAnsi="Arial" w:cs="Arial"/>
                <w:sz w:val="20"/>
              </w:rPr>
              <w:t>Directed and self-directed reading</w:t>
            </w:r>
          </w:p>
          <w:p w:rsidR="008E083B" w:rsidRPr="00D0333B" w:rsidRDefault="008E083B" w:rsidP="000A728A">
            <w:pPr>
              <w:rPr>
                <w:rFonts w:ascii="Arial" w:hAnsi="Arial" w:cs="Arial"/>
                <w:sz w:val="20"/>
              </w:rPr>
            </w:pPr>
          </w:p>
        </w:tc>
      </w:tr>
      <w:tr w:rsidR="008E083B" w:rsidRPr="00D0333B" w:rsidTr="000A728A">
        <w:tblPrEx>
          <w:tblBorders>
            <w:insideH w:val="single" w:sz="6" w:space="0" w:color="auto"/>
            <w:insideV w:val="single" w:sz="6" w:space="0" w:color="auto"/>
          </w:tblBorders>
        </w:tblPrEx>
        <w:trPr>
          <w:cantSplit/>
          <w:trHeight w:val="4053"/>
        </w:trPr>
        <w:tc>
          <w:tcPr>
            <w:tcW w:w="8856" w:type="dxa"/>
            <w:gridSpan w:val="3"/>
            <w:tcBorders>
              <w:bottom w:val="single" w:sz="6" w:space="0" w:color="auto"/>
            </w:tcBorders>
            <w:shd w:val="clear" w:color="auto" w:fill="auto"/>
          </w:tcPr>
          <w:p w:rsidR="008E083B" w:rsidRPr="00513B81" w:rsidRDefault="008E083B" w:rsidP="000A728A">
            <w:pPr>
              <w:rPr>
                <w:rFonts w:ascii="Arial" w:hAnsi="Arial" w:cs="Arial"/>
                <w:b/>
                <w:sz w:val="20"/>
                <w:szCs w:val="20"/>
              </w:rPr>
            </w:pPr>
            <w:r w:rsidRPr="00513B81">
              <w:rPr>
                <w:rFonts w:ascii="Arial" w:hAnsi="Arial" w:cs="Arial"/>
                <w:b/>
                <w:sz w:val="20"/>
                <w:szCs w:val="20"/>
              </w:rPr>
              <w:lastRenderedPageBreak/>
              <w:t>Assessment</w:t>
            </w:r>
          </w:p>
          <w:p w:rsidR="008E083B" w:rsidRPr="00513B81" w:rsidRDefault="008E083B" w:rsidP="000A728A">
            <w:pPr>
              <w:rPr>
                <w:rFonts w:ascii="Arial" w:hAnsi="Arial" w:cs="Arial"/>
                <w:sz w:val="20"/>
                <w:szCs w:val="20"/>
              </w:rPr>
            </w:pPr>
            <w:r w:rsidRPr="00513B81">
              <w:rPr>
                <w:rFonts w:ascii="Arial" w:hAnsi="Arial" w:cs="Arial"/>
                <w:sz w:val="20"/>
                <w:szCs w:val="20"/>
              </w:rPr>
              <w:t>The range of assessment strategies deployed on this course have been selected and managed to promote deep and effective learning, leading directly to an improved understanding and application of learning.   All assessment tasks will be aligned to the module learning outcomes and will monitor integrative and extended understanding of the subjects.</w:t>
            </w:r>
          </w:p>
          <w:p w:rsidR="008E083B" w:rsidRPr="00513B81" w:rsidRDefault="008E083B" w:rsidP="000A728A">
            <w:pPr>
              <w:rPr>
                <w:rFonts w:ascii="Arial" w:hAnsi="Arial" w:cs="Arial"/>
                <w:sz w:val="20"/>
                <w:szCs w:val="20"/>
              </w:rPr>
            </w:pPr>
            <w:r w:rsidRPr="00513B81">
              <w:rPr>
                <w:rFonts w:ascii="Arial" w:hAnsi="Arial" w:cs="Arial"/>
                <w:sz w:val="20"/>
                <w:szCs w:val="20"/>
              </w:rPr>
              <w:t>Formative assessment activities are designed to enable students to assess their progress and help them identify and plan their further learning needs:  dialogue between the student and their tutor and peers via on-line formative assessment and discussion, provides individualised feedback, to help reinforce good practice and importantly, help show where and how work can be improved.</w:t>
            </w:r>
          </w:p>
          <w:p w:rsidR="008E083B" w:rsidRPr="00513B81" w:rsidRDefault="008E083B" w:rsidP="000A728A">
            <w:pPr>
              <w:rPr>
                <w:rFonts w:ascii="Arial" w:hAnsi="Arial" w:cs="Arial"/>
                <w:sz w:val="20"/>
                <w:szCs w:val="20"/>
              </w:rPr>
            </w:pPr>
            <w:r w:rsidRPr="00513B81">
              <w:rPr>
                <w:rFonts w:ascii="Arial" w:hAnsi="Arial" w:cs="Arial"/>
                <w:sz w:val="20"/>
                <w:szCs w:val="20"/>
              </w:rPr>
              <w:t>Summative assessments are used at the end of each module and at the end of the programme to ensure that students demonstrate the baseline competencies required from the range of knowledge, skills and attitudes necessary for the veterinary nurse practitioner at Graduate Diploma level.</w:t>
            </w:r>
          </w:p>
          <w:p w:rsidR="008E083B" w:rsidRPr="00513B81" w:rsidRDefault="008E083B" w:rsidP="000A728A">
            <w:pPr>
              <w:rPr>
                <w:rFonts w:ascii="Arial" w:hAnsi="Arial" w:cs="Arial"/>
                <w:b/>
                <w:sz w:val="20"/>
                <w:szCs w:val="20"/>
              </w:rPr>
            </w:pPr>
            <w:r w:rsidRPr="00513B81">
              <w:rPr>
                <w:rFonts w:ascii="Arial" w:hAnsi="Arial" w:cs="Arial"/>
                <w:b/>
                <w:sz w:val="20"/>
                <w:szCs w:val="20"/>
              </w:rPr>
              <w:t>Formative Assessment Activities throughout each module:</w:t>
            </w:r>
          </w:p>
          <w:p w:rsidR="008E083B" w:rsidRPr="00513B81" w:rsidRDefault="008E083B" w:rsidP="008E083B">
            <w:pPr>
              <w:numPr>
                <w:ilvl w:val="0"/>
                <w:numId w:val="7"/>
              </w:numPr>
              <w:spacing w:after="0" w:line="240" w:lineRule="auto"/>
              <w:rPr>
                <w:rFonts w:ascii="Arial" w:hAnsi="Arial" w:cs="Arial"/>
                <w:sz w:val="20"/>
                <w:szCs w:val="20"/>
              </w:rPr>
            </w:pPr>
            <w:r w:rsidRPr="00513B81">
              <w:rPr>
                <w:rFonts w:ascii="Arial" w:hAnsi="Arial" w:cs="Arial"/>
                <w:sz w:val="20"/>
                <w:szCs w:val="20"/>
              </w:rPr>
              <w:t>Tutor Assessed Assignments</w:t>
            </w:r>
            <w:r w:rsidRPr="00513B81">
              <w:rPr>
                <w:rFonts w:ascii="Arial" w:hAnsi="Arial" w:cs="Arial"/>
                <w:sz w:val="20"/>
                <w:szCs w:val="20"/>
              </w:rPr>
              <w:tab/>
              <w:t xml:space="preserve">(PBS, </w:t>
            </w:r>
            <w:proofErr w:type="spellStart"/>
            <w:r w:rsidRPr="00513B81">
              <w:rPr>
                <w:rFonts w:ascii="Arial" w:hAnsi="Arial" w:cs="Arial"/>
                <w:sz w:val="20"/>
                <w:szCs w:val="20"/>
              </w:rPr>
              <w:t>PBE</w:t>
            </w:r>
            <w:proofErr w:type="spellEnd"/>
            <w:r w:rsidRPr="00513B81">
              <w:rPr>
                <w:rFonts w:ascii="Arial" w:hAnsi="Arial" w:cs="Arial"/>
                <w:sz w:val="20"/>
                <w:szCs w:val="20"/>
              </w:rPr>
              <w:t xml:space="preserve">, </w:t>
            </w:r>
            <w:proofErr w:type="spellStart"/>
            <w:r w:rsidRPr="00513B81">
              <w:rPr>
                <w:rFonts w:ascii="Arial" w:hAnsi="Arial" w:cs="Arial"/>
                <w:sz w:val="20"/>
                <w:szCs w:val="20"/>
              </w:rPr>
              <w:t>EPCR</w:t>
            </w:r>
            <w:proofErr w:type="spellEnd"/>
            <w:r w:rsidRPr="00513B81">
              <w:rPr>
                <w:rFonts w:ascii="Arial" w:hAnsi="Arial" w:cs="Arial"/>
                <w:sz w:val="20"/>
                <w:szCs w:val="20"/>
              </w:rPr>
              <w:t>)</w:t>
            </w:r>
          </w:p>
          <w:p w:rsidR="008E083B" w:rsidRPr="00513B81" w:rsidRDefault="008E083B" w:rsidP="008E083B">
            <w:pPr>
              <w:numPr>
                <w:ilvl w:val="0"/>
                <w:numId w:val="7"/>
              </w:numPr>
              <w:spacing w:after="0" w:line="240" w:lineRule="auto"/>
              <w:rPr>
                <w:rFonts w:ascii="Arial" w:hAnsi="Arial" w:cs="Arial"/>
                <w:sz w:val="20"/>
                <w:szCs w:val="20"/>
              </w:rPr>
            </w:pPr>
            <w:r w:rsidRPr="00513B81">
              <w:rPr>
                <w:rFonts w:ascii="Arial" w:hAnsi="Arial" w:cs="Arial"/>
                <w:sz w:val="20"/>
                <w:szCs w:val="20"/>
              </w:rPr>
              <w:t xml:space="preserve">Peer Assessed Assignments </w:t>
            </w:r>
            <w:r w:rsidRPr="00513B81">
              <w:rPr>
                <w:rFonts w:ascii="Arial" w:hAnsi="Arial" w:cs="Arial"/>
                <w:sz w:val="20"/>
                <w:szCs w:val="20"/>
              </w:rPr>
              <w:tab/>
              <w:t xml:space="preserve">(PBS, </w:t>
            </w:r>
            <w:proofErr w:type="spellStart"/>
            <w:r w:rsidRPr="00513B81">
              <w:rPr>
                <w:rFonts w:ascii="Arial" w:hAnsi="Arial" w:cs="Arial"/>
                <w:sz w:val="20"/>
                <w:szCs w:val="20"/>
              </w:rPr>
              <w:t>PBE</w:t>
            </w:r>
            <w:proofErr w:type="spellEnd"/>
            <w:r w:rsidRPr="00513B81">
              <w:rPr>
                <w:rFonts w:ascii="Arial" w:hAnsi="Arial" w:cs="Arial"/>
                <w:sz w:val="20"/>
                <w:szCs w:val="20"/>
              </w:rPr>
              <w:t xml:space="preserve">, </w:t>
            </w:r>
            <w:proofErr w:type="spellStart"/>
            <w:r w:rsidRPr="00513B81">
              <w:rPr>
                <w:rFonts w:ascii="Arial" w:hAnsi="Arial" w:cs="Arial"/>
                <w:sz w:val="20"/>
                <w:szCs w:val="20"/>
              </w:rPr>
              <w:t>EPCR</w:t>
            </w:r>
            <w:proofErr w:type="spellEnd"/>
            <w:r w:rsidRPr="00513B81">
              <w:rPr>
                <w:rFonts w:ascii="Arial" w:hAnsi="Arial" w:cs="Arial"/>
                <w:sz w:val="20"/>
                <w:szCs w:val="20"/>
              </w:rPr>
              <w:t>)</w:t>
            </w:r>
          </w:p>
          <w:p w:rsidR="008E083B" w:rsidRPr="00513B81" w:rsidRDefault="008E083B" w:rsidP="008E083B">
            <w:pPr>
              <w:numPr>
                <w:ilvl w:val="0"/>
                <w:numId w:val="7"/>
              </w:numPr>
              <w:spacing w:after="0" w:line="240" w:lineRule="auto"/>
              <w:rPr>
                <w:rFonts w:ascii="Arial" w:hAnsi="Arial" w:cs="Arial"/>
                <w:sz w:val="20"/>
                <w:szCs w:val="20"/>
              </w:rPr>
            </w:pPr>
            <w:r w:rsidRPr="00513B81">
              <w:rPr>
                <w:rFonts w:ascii="Arial" w:hAnsi="Arial" w:cs="Arial"/>
                <w:sz w:val="20"/>
                <w:szCs w:val="20"/>
              </w:rPr>
              <w:t>Participation in the on-line peer discussion board</w:t>
            </w:r>
            <w:r w:rsidRPr="00513B81">
              <w:rPr>
                <w:rFonts w:ascii="Arial" w:hAnsi="Arial" w:cs="Arial"/>
                <w:sz w:val="20"/>
                <w:szCs w:val="20"/>
              </w:rPr>
              <w:tab/>
            </w:r>
          </w:p>
          <w:p w:rsidR="008E083B" w:rsidRPr="00513B81" w:rsidRDefault="008E083B" w:rsidP="008E083B">
            <w:pPr>
              <w:numPr>
                <w:ilvl w:val="0"/>
                <w:numId w:val="7"/>
              </w:numPr>
              <w:spacing w:after="0" w:line="240" w:lineRule="auto"/>
              <w:rPr>
                <w:rFonts w:ascii="Arial" w:hAnsi="Arial" w:cs="Arial"/>
                <w:sz w:val="20"/>
                <w:szCs w:val="20"/>
              </w:rPr>
            </w:pPr>
            <w:r w:rsidRPr="00513B81">
              <w:rPr>
                <w:rFonts w:ascii="Arial" w:hAnsi="Arial" w:cs="Arial"/>
                <w:sz w:val="20"/>
                <w:szCs w:val="20"/>
              </w:rPr>
              <w:t>Delivery of on-line presentation</w:t>
            </w:r>
          </w:p>
          <w:p w:rsidR="008E083B" w:rsidRPr="00513B81" w:rsidRDefault="008E083B" w:rsidP="008E083B">
            <w:pPr>
              <w:numPr>
                <w:ilvl w:val="0"/>
                <w:numId w:val="7"/>
              </w:numPr>
              <w:spacing w:after="0" w:line="240" w:lineRule="auto"/>
              <w:rPr>
                <w:rFonts w:ascii="Arial" w:hAnsi="Arial" w:cs="Arial"/>
                <w:sz w:val="20"/>
                <w:szCs w:val="20"/>
              </w:rPr>
            </w:pPr>
            <w:r w:rsidRPr="00513B81">
              <w:rPr>
                <w:rFonts w:ascii="Arial" w:hAnsi="Arial" w:cs="Arial"/>
                <w:sz w:val="20"/>
                <w:szCs w:val="20"/>
              </w:rPr>
              <w:t>Tutor and supervisor assessed Work-based Directed Tasks</w:t>
            </w:r>
          </w:p>
          <w:p w:rsidR="008E083B" w:rsidRPr="00513B81" w:rsidRDefault="008E083B" w:rsidP="008E083B">
            <w:pPr>
              <w:numPr>
                <w:ilvl w:val="0"/>
                <w:numId w:val="7"/>
              </w:numPr>
              <w:spacing w:after="0" w:line="240" w:lineRule="auto"/>
              <w:rPr>
                <w:rFonts w:ascii="Arial" w:hAnsi="Arial" w:cs="Arial"/>
                <w:sz w:val="20"/>
                <w:szCs w:val="20"/>
              </w:rPr>
            </w:pPr>
            <w:r w:rsidRPr="00513B81">
              <w:rPr>
                <w:rFonts w:ascii="Arial" w:hAnsi="Arial" w:cs="Arial"/>
                <w:sz w:val="20"/>
                <w:szCs w:val="20"/>
              </w:rPr>
              <w:t xml:space="preserve">Peer-assessed Objectively Structured Practical </w:t>
            </w:r>
            <w:r w:rsidR="00346AE9">
              <w:rPr>
                <w:rFonts w:ascii="Arial" w:hAnsi="Arial" w:cs="Arial"/>
                <w:sz w:val="20"/>
                <w:szCs w:val="20"/>
              </w:rPr>
              <w:t xml:space="preserve">Veterinary </w:t>
            </w:r>
            <w:r w:rsidRPr="00513B81">
              <w:rPr>
                <w:rFonts w:ascii="Arial" w:hAnsi="Arial" w:cs="Arial"/>
                <w:sz w:val="20"/>
                <w:szCs w:val="20"/>
              </w:rPr>
              <w:t>Examinations (</w:t>
            </w:r>
            <w:proofErr w:type="spellStart"/>
            <w:r w:rsidRPr="00513B81">
              <w:rPr>
                <w:rFonts w:ascii="Arial" w:hAnsi="Arial" w:cs="Arial"/>
                <w:sz w:val="20"/>
                <w:szCs w:val="20"/>
              </w:rPr>
              <w:t>OSP</w:t>
            </w:r>
            <w:r w:rsidR="00346AE9">
              <w:rPr>
                <w:rFonts w:ascii="Arial" w:hAnsi="Arial" w:cs="Arial"/>
                <w:sz w:val="20"/>
                <w:szCs w:val="20"/>
              </w:rPr>
              <w:t>V</w:t>
            </w:r>
            <w:r w:rsidRPr="00513B81">
              <w:rPr>
                <w:rFonts w:ascii="Arial" w:hAnsi="Arial" w:cs="Arial"/>
                <w:sz w:val="20"/>
                <w:szCs w:val="20"/>
              </w:rPr>
              <w:t>Es</w:t>
            </w:r>
            <w:proofErr w:type="spellEnd"/>
            <w:r w:rsidRPr="00513B81">
              <w:rPr>
                <w:rFonts w:ascii="Arial" w:hAnsi="Arial" w:cs="Arial"/>
                <w:sz w:val="20"/>
                <w:szCs w:val="20"/>
              </w:rPr>
              <w:t>)</w:t>
            </w:r>
          </w:p>
          <w:p w:rsidR="008E083B" w:rsidRPr="00513B81" w:rsidRDefault="008E083B" w:rsidP="008E083B">
            <w:pPr>
              <w:numPr>
                <w:ilvl w:val="0"/>
                <w:numId w:val="7"/>
              </w:numPr>
              <w:spacing w:after="0" w:line="240" w:lineRule="auto"/>
              <w:rPr>
                <w:rFonts w:ascii="Arial" w:hAnsi="Arial" w:cs="Arial"/>
                <w:sz w:val="20"/>
                <w:szCs w:val="20"/>
              </w:rPr>
            </w:pPr>
            <w:r w:rsidRPr="00513B81">
              <w:rPr>
                <w:rFonts w:ascii="Arial" w:hAnsi="Arial" w:cs="Arial"/>
                <w:sz w:val="20"/>
                <w:szCs w:val="20"/>
              </w:rPr>
              <w:t>On-line interactive assessments (</w:t>
            </w:r>
            <w:proofErr w:type="spellStart"/>
            <w:r w:rsidRPr="00513B81">
              <w:rPr>
                <w:rFonts w:ascii="Arial" w:hAnsi="Arial" w:cs="Arial"/>
                <w:sz w:val="20"/>
                <w:szCs w:val="20"/>
              </w:rPr>
              <w:t>MCQs</w:t>
            </w:r>
            <w:proofErr w:type="spellEnd"/>
            <w:r w:rsidRPr="00513B81">
              <w:rPr>
                <w:rFonts w:ascii="Arial" w:hAnsi="Arial" w:cs="Arial"/>
                <w:sz w:val="20"/>
                <w:szCs w:val="20"/>
              </w:rPr>
              <w:t xml:space="preserve">, </w:t>
            </w:r>
            <w:proofErr w:type="spellStart"/>
            <w:r w:rsidRPr="00513B81">
              <w:rPr>
                <w:rFonts w:ascii="Arial" w:hAnsi="Arial" w:cs="Arial"/>
                <w:sz w:val="20"/>
                <w:szCs w:val="20"/>
              </w:rPr>
              <w:t>EMQs</w:t>
            </w:r>
            <w:proofErr w:type="spellEnd"/>
            <w:r w:rsidRPr="00513B81">
              <w:rPr>
                <w:rFonts w:ascii="Arial" w:hAnsi="Arial" w:cs="Arial"/>
                <w:sz w:val="20"/>
                <w:szCs w:val="20"/>
              </w:rPr>
              <w:t>)</w:t>
            </w:r>
          </w:p>
          <w:p w:rsidR="008E083B" w:rsidRPr="00513B81" w:rsidRDefault="008E083B" w:rsidP="000A728A">
            <w:pPr>
              <w:rPr>
                <w:rFonts w:ascii="Arial" w:hAnsi="Arial" w:cs="Arial"/>
                <w:sz w:val="20"/>
                <w:szCs w:val="20"/>
              </w:rPr>
            </w:pPr>
          </w:p>
          <w:p w:rsidR="008E083B" w:rsidRPr="00513B81" w:rsidRDefault="008E083B" w:rsidP="000A728A">
            <w:pPr>
              <w:rPr>
                <w:rFonts w:ascii="Arial" w:hAnsi="Arial" w:cs="Arial"/>
                <w:b/>
                <w:sz w:val="20"/>
                <w:szCs w:val="20"/>
              </w:rPr>
            </w:pPr>
            <w:r w:rsidRPr="00513B81">
              <w:rPr>
                <w:rFonts w:ascii="Arial" w:hAnsi="Arial" w:cs="Arial"/>
                <w:b/>
                <w:sz w:val="20"/>
                <w:szCs w:val="20"/>
              </w:rPr>
              <w:t>Summative Module Assessment Activities at the end of each module</w:t>
            </w:r>
            <w:r w:rsidR="00346AE9">
              <w:rPr>
                <w:rFonts w:ascii="Arial" w:hAnsi="Arial" w:cs="Arial"/>
                <w:b/>
                <w:sz w:val="20"/>
                <w:szCs w:val="20"/>
              </w:rPr>
              <w:t xml:space="preserve"> and end of year</w:t>
            </w:r>
            <w:r w:rsidRPr="00513B81">
              <w:rPr>
                <w:rFonts w:ascii="Arial" w:hAnsi="Arial" w:cs="Arial"/>
                <w:b/>
                <w:sz w:val="20"/>
                <w:szCs w:val="20"/>
              </w:rPr>
              <w:t>:</w:t>
            </w:r>
          </w:p>
          <w:p w:rsidR="008E083B" w:rsidRPr="00513B81" w:rsidRDefault="008E083B" w:rsidP="000A728A">
            <w:pPr>
              <w:ind w:left="360"/>
              <w:rPr>
                <w:rFonts w:ascii="Arial" w:hAnsi="Arial" w:cs="Arial"/>
                <w:sz w:val="20"/>
                <w:szCs w:val="20"/>
              </w:rPr>
            </w:pPr>
            <w:r w:rsidRPr="00513B81">
              <w:rPr>
                <w:rFonts w:ascii="Arial" w:hAnsi="Arial" w:cs="Arial"/>
                <w:sz w:val="20"/>
                <w:szCs w:val="20"/>
              </w:rPr>
              <w:t>Unseen examinations:</w:t>
            </w:r>
          </w:p>
          <w:p w:rsidR="008E083B" w:rsidRPr="00513B81" w:rsidRDefault="008E083B" w:rsidP="008E083B">
            <w:pPr>
              <w:numPr>
                <w:ilvl w:val="0"/>
                <w:numId w:val="7"/>
              </w:numPr>
              <w:spacing w:after="0" w:line="240" w:lineRule="auto"/>
              <w:rPr>
                <w:rFonts w:ascii="Arial" w:hAnsi="Arial" w:cs="Arial"/>
                <w:sz w:val="20"/>
                <w:szCs w:val="20"/>
              </w:rPr>
            </w:pPr>
            <w:proofErr w:type="spellStart"/>
            <w:r w:rsidRPr="00513B81">
              <w:rPr>
                <w:rFonts w:ascii="Arial" w:hAnsi="Arial" w:cs="Arial"/>
                <w:sz w:val="20"/>
                <w:szCs w:val="20"/>
              </w:rPr>
              <w:t>MCQs</w:t>
            </w:r>
            <w:proofErr w:type="spellEnd"/>
          </w:p>
          <w:p w:rsidR="008E083B" w:rsidRPr="00513B81" w:rsidRDefault="008E083B" w:rsidP="008E083B">
            <w:pPr>
              <w:numPr>
                <w:ilvl w:val="0"/>
                <w:numId w:val="7"/>
              </w:numPr>
              <w:spacing w:after="0" w:line="240" w:lineRule="auto"/>
              <w:rPr>
                <w:rFonts w:ascii="Arial" w:hAnsi="Arial" w:cs="Arial"/>
                <w:sz w:val="20"/>
                <w:szCs w:val="20"/>
              </w:rPr>
            </w:pPr>
            <w:proofErr w:type="spellStart"/>
            <w:r w:rsidRPr="00513B81">
              <w:rPr>
                <w:rFonts w:ascii="Arial" w:hAnsi="Arial" w:cs="Arial"/>
                <w:sz w:val="20"/>
                <w:szCs w:val="20"/>
              </w:rPr>
              <w:t>EMQs</w:t>
            </w:r>
            <w:proofErr w:type="spellEnd"/>
          </w:p>
          <w:p w:rsidR="008E083B" w:rsidRPr="00593F1C" w:rsidRDefault="008E083B" w:rsidP="000A728A">
            <w:pPr>
              <w:numPr>
                <w:ilvl w:val="0"/>
                <w:numId w:val="7"/>
              </w:numPr>
              <w:spacing w:after="0" w:line="240" w:lineRule="auto"/>
              <w:rPr>
                <w:rFonts w:ascii="Arial" w:hAnsi="Arial" w:cs="Arial"/>
                <w:sz w:val="20"/>
                <w:szCs w:val="20"/>
              </w:rPr>
            </w:pPr>
            <w:r w:rsidRPr="00593F1C">
              <w:rPr>
                <w:rFonts w:ascii="Arial" w:hAnsi="Arial" w:cs="Arial"/>
                <w:sz w:val="20"/>
                <w:szCs w:val="20"/>
              </w:rPr>
              <w:t>Short answer question papers</w:t>
            </w:r>
          </w:p>
          <w:p w:rsidR="008E083B" w:rsidRPr="00513B81" w:rsidRDefault="008E083B" w:rsidP="008E083B">
            <w:pPr>
              <w:numPr>
                <w:ilvl w:val="0"/>
                <w:numId w:val="7"/>
              </w:numPr>
              <w:spacing w:after="0" w:line="240" w:lineRule="auto"/>
              <w:rPr>
                <w:rFonts w:ascii="Arial" w:hAnsi="Arial" w:cs="Arial"/>
                <w:sz w:val="20"/>
                <w:szCs w:val="20"/>
              </w:rPr>
            </w:pPr>
            <w:proofErr w:type="spellStart"/>
            <w:r w:rsidRPr="00513B81">
              <w:rPr>
                <w:rFonts w:ascii="Arial" w:hAnsi="Arial" w:cs="Arial"/>
                <w:sz w:val="20"/>
                <w:szCs w:val="20"/>
              </w:rPr>
              <w:t>OSPVEs</w:t>
            </w:r>
            <w:proofErr w:type="spellEnd"/>
          </w:p>
          <w:p w:rsidR="008E083B" w:rsidRPr="00513B81" w:rsidRDefault="00346AE9" w:rsidP="008E083B">
            <w:pPr>
              <w:numPr>
                <w:ilvl w:val="0"/>
                <w:numId w:val="7"/>
              </w:numPr>
              <w:spacing w:after="0" w:line="240" w:lineRule="auto"/>
              <w:rPr>
                <w:rFonts w:ascii="Arial" w:hAnsi="Arial" w:cs="Arial"/>
                <w:sz w:val="20"/>
                <w:szCs w:val="20"/>
              </w:rPr>
            </w:pPr>
            <w:r>
              <w:rPr>
                <w:rFonts w:ascii="Arial" w:hAnsi="Arial" w:cs="Arial"/>
                <w:sz w:val="20"/>
                <w:szCs w:val="20"/>
              </w:rPr>
              <w:t xml:space="preserve">Written assignments </w:t>
            </w:r>
            <w:r w:rsidR="008E083B" w:rsidRPr="00513B81">
              <w:rPr>
                <w:rFonts w:ascii="Arial" w:hAnsi="Arial" w:cs="Arial"/>
                <w:sz w:val="20"/>
                <w:szCs w:val="20"/>
              </w:rPr>
              <w:t xml:space="preserve"> (PBS, </w:t>
            </w:r>
            <w:proofErr w:type="spellStart"/>
            <w:r w:rsidR="008E083B" w:rsidRPr="00513B81">
              <w:rPr>
                <w:rFonts w:ascii="Arial" w:hAnsi="Arial" w:cs="Arial"/>
                <w:sz w:val="20"/>
                <w:szCs w:val="20"/>
              </w:rPr>
              <w:t>PBE</w:t>
            </w:r>
            <w:proofErr w:type="spellEnd"/>
            <w:r w:rsidR="008E083B" w:rsidRPr="00513B81">
              <w:rPr>
                <w:rFonts w:ascii="Arial" w:hAnsi="Arial" w:cs="Arial"/>
                <w:sz w:val="20"/>
                <w:szCs w:val="20"/>
              </w:rPr>
              <w:t xml:space="preserve">, </w:t>
            </w:r>
            <w:proofErr w:type="spellStart"/>
            <w:r w:rsidR="008E083B" w:rsidRPr="00513B81">
              <w:rPr>
                <w:rFonts w:ascii="Arial" w:hAnsi="Arial" w:cs="Arial"/>
                <w:sz w:val="20"/>
                <w:szCs w:val="20"/>
              </w:rPr>
              <w:t>EPCR</w:t>
            </w:r>
            <w:proofErr w:type="spellEnd"/>
            <w:r w:rsidR="008E083B" w:rsidRPr="00513B81">
              <w:rPr>
                <w:rFonts w:ascii="Arial" w:hAnsi="Arial" w:cs="Arial"/>
                <w:sz w:val="20"/>
                <w:szCs w:val="20"/>
              </w:rPr>
              <w:t>)</w:t>
            </w:r>
          </w:p>
          <w:p w:rsidR="008E083B" w:rsidRPr="00513B81" w:rsidRDefault="008E083B" w:rsidP="000A728A">
            <w:pPr>
              <w:rPr>
                <w:rFonts w:ascii="Arial" w:hAnsi="Arial" w:cs="Arial"/>
                <w:sz w:val="20"/>
                <w:szCs w:val="20"/>
              </w:rPr>
            </w:pPr>
          </w:p>
          <w:p w:rsidR="008E083B" w:rsidRPr="00513B81" w:rsidRDefault="008E083B" w:rsidP="000A728A">
            <w:pPr>
              <w:rPr>
                <w:rFonts w:ascii="Arial" w:hAnsi="Arial" w:cs="Arial"/>
                <w:sz w:val="20"/>
                <w:szCs w:val="20"/>
              </w:rPr>
            </w:pPr>
            <w:r w:rsidRPr="00513B81">
              <w:rPr>
                <w:rFonts w:ascii="Arial" w:hAnsi="Arial" w:cs="Arial"/>
                <w:sz w:val="20"/>
                <w:szCs w:val="20"/>
              </w:rPr>
              <w:t xml:space="preserve">To be awarded the full Graduate Diploma in Professional and Clinical Veterinary Nursing, students must successfully complete and demonstrate satisfactory scores in the continuous formative assessment and summative assessment.  </w:t>
            </w:r>
          </w:p>
          <w:p w:rsidR="00614404" w:rsidRPr="004208B2" w:rsidRDefault="008E083B" w:rsidP="00593F1C">
            <w:pPr>
              <w:pStyle w:val="BodyText2"/>
              <w:jc w:val="both"/>
              <w:rPr>
                <w:rFonts w:ascii="Arial" w:hAnsi="Arial" w:cs="Arial"/>
                <w:sz w:val="20"/>
                <w:lang w:val="en-GB"/>
              </w:rPr>
            </w:pPr>
            <w:r w:rsidRPr="004208B2">
              <w:rPr>
                <w:rFonts w:ascii="Arial" w:hAnsi="Arial" w:cs="Arial"/>
                <w:sz w:val="20"/>
                <w:lang w:val="en-GB"/>
              </w:rPr>
              <w:t>All course assignment work submitted by the specified assessment deadline will be guided by and marked in accordance with RVC Award and Assessment Regulations  provided by the course.</w:t>
            </w:r>
          </w:p>
        </w:tc>
      </w:tr>
      <w:tr w:rsidR="008E083B" w:rsidRPr="00D0333B" w:rsidTr="000A728A">
        <w:tblPrEx>
          <w:tblBorders>
            <w:insideH w:val="single" w:sz="6" w:space="0" w:color="auto"/>
            <w:insideV w:val="single" w:sz="6" w:space="0" w:color="auto"/>
          </w:tblBorders>
        </w:tblPrEx>
        <w:trPr>
          <w:trHeight w:val="404"/>
        </w:trPr>
        <w:tc>
          <w:tcPr>
            <w:tcW w:w="8856" w:type="dxa"/>
            <w:gridSpan w:val="3"/>
            <w:shd w:val="clear" w:color="auto" w:fill="C0C0C0"/>
          </w:tcPr>
          <w:p w:rsidR="008E083B" w:rsidRPr="00513B81" w:rsidRDefault="008E083B" w:rsidP="000A728A">
            <w:pPr>
              <w:spacing w:before="60" w:after="60"/>
              <w:rPr>
                <w:rFonts w:ascii="Arial" w:hAnsi="Arial" w:cs="Arial"/>
                <w:b/>
                <w:sz w:val="20"/>
                <w:szCs w:val="20"/>
              </w:rPr>
            </w:pPr>
            <w:r w:rsidRPr="00513B81">
              <w:rPr>
                <w:rFonts w:ascii="Arial" w:hAnsi="Arial" w:cs="Arial"/>
                <w:b/>
                <w:sz w:val="20"/>
                <w:szCs w:val="20"/>
              </w:rPr>
              <w:t>19. Programme structures and requirements, levels, modules, credits and awards</w:t>
            </w:r>
          </w:p>
        </w:tc>
      </w:tr>
      <w:tr w:rsidR="008E083B" w:rsidRPr="00D0333B" w:rsidTr="000A728A">
        <w:tblPrEx>
          <w:tblBorders>
            <w:insideH w:val="single" w:sz="6" w:space="0" w:color="auto"/>
            <w:insideV w:val="single" w:sz="6" w:space="0" w:color="auto"/>
          </w:tblBorders>
        </w:tblPrEx>
        <w:trPr>
          <w:trHeight w:val="404"/>
        </w:trPr>
        <w:tc>
          <w:tcPr>
            <w:tcW w:w="8856" w:type="dxa"/>
            <w:gridSpan w:val="3"/>
            <w:shd w:val="clear" w:color="auto" w:fill="auto"/>
          </w:tcPr>
          <w:p w:rsidR="008E083B" w:rsidRPr="00513B81" w:rsidRDefault="008E083B" w:rsidP="000A728A">
            <w:pPr>
              <w:spacing w:before="60" w:after="60"/>
              <w:rPr>
                <w:rFonts w:ascii="Arial" w:hAnsi="Arial" w:cs="Arial"/>
                <w:sz w:val="20"/>
                <w:szCs w:val="20"/>
              </w:rPr>
            </w:pPr>
            <w:r w:rsidRPr="00513B81">
              <w:rPr>
                <w:rFonts w:ascii="Arial" w:hAnsi="Arial" w:cs="Arial"/>
                <w:sz w:val="20"/>
                <w:szCs w:val="20"/>
              </w:rPr>
              <w:t>Please see below table and attached chart for programme structure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850"/>
              <w:gridCol w:w="709"/>
              <w:gridCol w:w="1019"/>
              <w:gridCol w:w="3317"/>
            </w:tblGrid>
            <w:tr w:rsidR="008E083B" w:rsidRPr="00513B81" w:rsidTr="000A728A">
              <w:trPr>
                <w:trHeight w:val="364"/>
              </w:trPr>
              <w:tc>
                <w:tcPr>
                  <w:tcW w:w="2689" w:type="dxa"/>
                </w:tcPr>
                <w:p w:rsidR="008E083B" w:rsidRPr="00513B81" w:rsidRDefault="008E083B" w:rsidP="000A728A">
                  <w:pPr>
                    <w:spacing w:before="60" w:after="60"/>
                    <w:rPr>
                      <w:rFonts w:ascii="Arial" w:hAnsi="Arial" w:cs="Arial"/>
                      <w:b/>
                      <w:sz w:val="20"/>
                      <w:szCs w:val="20"/>
                    </w:rPr>
                  </w:pPr>
                  <w:r w:rsidRPr="00513B81">
                    <w:rPr>
                      <w:rFonts w:ascii="Arial" w:hAnsi="Arial" w:cs="Arial"/>
                      <w:b/>
                      <w:sz w:val="20"/>
                      <w:szCs w:val="20"/>
                    </w:rPr>
                    <w:t>Module</w:t>
                  </w:r>
                </w:p>
              </w:tc>
              <w:tc>
                <w:tcPr>
                  <w:tcW w:w="850" w:type="dxa"/>
                </w:tcPr>
                <w:p w:rsidR="008E083B" w:rsidRPr="00513B81" w:rsidRDefault="008E083B" w:rsidP="000A728A">
                  <w:pPr>
                    <w:spacing w:before="60" w:after="60"/>
                    <w:rPr>
                      <w:rFonts w:ascii="Arial" w:hAnsi="Arial" w:cs="Arial"/>
                      <w:b/>
                      <w:sz w:val="20"/>
                      <w:szCs w:val="20"/>
                    </w:rPr>
                  </w:pPr>
                  <w:r w:rsidRPr="00513B81">
                    <w:rPr>
                      <w:rFonts w:ascii="Arial" w:hAnsi="Arial" w:cs="Arial"/>
                      <w:b/>
                      <w:sz w:val="20"/>
                      <w:szCs w:val="20"/>
                    </w:rPr>
                    <w:t>Level</w:t>
                  </w:r>
                </w:p>
              </w:tc>
              <w:tc>
                <w:tcPr>
                  <w:tcW w:w="709" w:type="dxa"/>
                </w:tcPr>
                <w:p w:rsidR="008E083B" w:rsidRPr="00513B81" w:rsidRDefault="008E083B" w:rsidP="000A728A">
                  <w:pPr>
                    <w:spacing w:before="60" w:after="60"/>
                    <w:rPr>
                      <w:rFonts w:ascii="Arial" w:hAnsi="Arial" w:cs="Arial"/>
                      <w:b/>
                      <w:sz w:val="20"/>
                      <w:szCs w:val="20"/>
                    </w:rPr>
                  </w:pPr>
                  <w:r w:rsidRPr="00513B81">
                    <w:rPr>
                      <w:rFonts w:ascii="Arial" w:hAnsi="Arial" w:cs="Arial"/>
                      <w:b/>
                      <w:sz w:val="20"/>
                      <w:szCs w:val="20"/>
                    </w:rPr>
                    <w:t>Year</w:t>
                  </w:r>
                </w:p>
              </w:tc>
              <w:tc>
                <w:tcPr>
                  <w:tcW w:w="1019" w:type="dxa"/>
                </w:tcPr>
                <w:p w:rsidR="008E083B" w:rsidRPr="00513B81" w:rsidRDefault="008E083B" w:rsidP="000A728A">
                  <w:pPr>
                    <w:spacing w:before="60" w:after="60"/>
                    <w:rPr>
                      <w:rFonts w:ascii="Arial" w:hAnsi="Arial" w:cs="Arial"/>
                      <w:b/>
                      <w:sz w:val="20"/>
                      <w:szCs w:val="20"/>
                    </w:rPr>
                  </w:pPr>
                  <w:r w:rsidRPr="00513B81">
                    <w:rPr>
                      <w:rFonts w:ascii="Arial" w:hAnsi="Arial" w:cs="Arial"/>
                      <w:b/>
                      <w:sz w:val="20"/>
                      <w:szCs w:val="20"/>
                    </w:rPr>
                    <w:t>Credits</w:t>
                  </w:r>
                </w:p>
              </w:tc>
              <w:tc>
                <w:tcPr>
                  <w:tcW w:w="3317" w:type="dxa"/>
                </w:tcPr>
                <w:p w:rsidR="008E083B" w:rsidRPr="00513B81" w:rsidRDefault="008E083B" w:rsidP="000A728A">
                  <w:pPr>
                    <w:spacing w:before="60" w:after="60"/>
                    <w:rPr>
                      <w:rFonts w:ascii="Arial" w:hAnsi="Arial" w:cs="Arial"/>
                      <w:b/>
                      <w:sz w:val="20"/>
                      <w:szCs w:val="20"/>
                    </w:rPr>
                  </w:pPr>
                  <w:r w:rsidRPr="00513B81">
                    <w:rPr>
                      <w:rFonts w:ascii="Arial" w:hAnsi="Arial" w:cs="Arial"/>
                      <w:b/>
                      <w:sz w:val="20"/>
                      <w:szCs w:val="20"/>
                    </w:rPr>
                    <w:t>Comments</w:t>
                  </w:r>
                </w:p>
              </w:tc>
            </w:tr>
            <w:tr w:rsidR="008E083B" w:rsidRPr="00513B81" w:rsidTr="000A728A">
              <w:trPr>
                <w:trHeight w:val="805"/>
              </w:trPr>
              <w:tc>
                <w:tcPr>
                  <w:tcW w:w="2689" w:type="dxa"/>
                </w:tcPr>
                <w:p w:rsidR="008E083B" w:rsidRPr="00513B81" w:rsidRDefault="008E083B" w:rsidP="000A728A">
                  <w:pPr>
                    <w:spacing w:before="60" w:after="60"/>
                    <w:rPr>
                      <w:rFonts w:ascii="Arial" w:hAnsi="Arial" w:cs="Arial"/>
                      <w:sz w:val="20"/>
                      <w:szCs w:val="20"/>
                    </w:rPr>
                  </w:pPr>
                  <w:r w:rsidRPr="00513B81">
                    <w:rPr>
                      <w:rFonts w:ascii="Arial" w:hAnsi="Arial" w:cs="Arial"/>
                      <w:sz w:val="20"/>
                      <w:szCs w:val="20"/>
                    </w:rPr>
                    <w:t>Contemporary Study Skills</w:t>
                  </w:r>
                </w:p>
              </w:tc>
              <w:tc>
                <w:tcPr>
                  <w:tcW w:w="850" w:type="dxa"/>
                </w:tcPr>
                <w:p w:rsidR="008E083B" w:rsidRPr="00513B81" w:rsidRDefault="008E083B" w:rsidP="000A728A">
                  <w:pPr>
                    <w:spacing w:before="60" w:after="60"/>
                    <w:rPr>
                      <w:rFonts w:ascii="Arial" w:hAnsi="Arial" w:cs="Arial"/>
                      <w:sz w:val="20"/>
                      <w:szCs w:val="20"/>
                    </w:rPr>
                  </w:pPr>
                  <w:r w:rsidRPr="00513B81">
                    <w:rPr>
                      <w:rFonts w:ascii="Arial" w:hAnsi="Arial" w:cs="Arial"/>
                      <w:sz w:val="20"/>
                      <w:szCs w:val="20"/>
                    </w:rPr>
                    <w:t>6</w:t>
                  </w:r>
                </w:p>
              </w:tc>
              <w:tc>
                <w:tcPr>
                  <w:tcW w:w="709" w:type="dxa"/>
                </w:tcPr>
                <w:p w:rsidR="008E083B" w:rsidRPr="00513B81" w:rsidRDefault="008E083B" w:rsidP="000A728A">
                  <w:pPr>
                    <w:spacing w:before="60" w:after="60"/>
                    <w:rPr>
                      <w:rFonts w:ascii="Arial" w:hAnsi="Arial" w:cs="Arial"/>
                      <w:sz w:val="20"/>
                      <w:szCs w:val="20"/>
                    </w:rPr>
                  </w:pPr>
                  <w:r w:rsidRPr="00513B81">
                    <w:rPr>
                      <w:rFonts w:ascii="Arial" w:hAnsi="Arial" w:cs="Arial"/>
                      <w:sz w:val="20"/>
                      <w:szCs w:val="20"/>
                    </w:rPr>
                    <w:t>1</w:t>
                  </w:r>
                </w:p>
              </w:tc>
              <w:tc>
                <w:tcPr>
                  <w:tcW w:w="1019" w:type="dxa"/>
                </w:tcPr>
                <w:p w:rsidR="008E083B" w:rsidRPr="00513B81" w:rsidRDefault="008E083B" w:rsidP="000A728A">
                  <w:pPr>
                    <w:spacing w:before="60" w:after="60"/>
                    <w:rPr>
                      <w:rFonts w:ascii="Arial" w:hAnsi="Arial" w:cs="Arial"/>
                      <w:sz w:val="20"/>
                      <w:szCs w:val="20"/>
                    </w:rPr>
                  </w:pPr>
                  <w:r w:rsidRPr="00513B81">
                    <w:rPr>
                      <w:rFonts w:ascii="Arial" w:hAnsi="Arial" w:cs="Arial"/>
                      <w:sz w:val="20"/>
                      <w:szCs w:val="20"/>
                    </w:rPr>
                    <w:t>10</w:t>
                  </w:r>
                </w:p>
              </w:tc>
              <w:tc>
                <w:tcPr>
                  <w:tcW w:w="3317" w:type="dxa"/>
                </w:tcPr>
                <w:p w:rsidR="008E083B" w:rsidRPr="00513B81" w:rsidRDefault="008E083B" w:rsidP="000A728A">
                  <w:pPr>
                    <w:spacing w:before="60" w:after="60"/>
                    <w:rPr>
                      <w:rFonts w:ascii="Arial" w:hAnsi="Arial" w:cs="Arial"/>
                      <w:sz w:val="20"/>
                      <w:szCs w:val="20"/>
                    </w:rPr>
                  </w:pPr>
                  <w:r w:rsidRPr="00513B81">
                    <w:rPr>
                      <w:rFonts w:ascii="Arial" w:hAnsi="Arial" w:cs="Arial"/>
                      <w:sz w:val="20"/>
                      <w:szCs w:val="20"/>
                    </w:rPr>
                    <w:t>Bridging module</w:t>
                  </w:r>
                </w:p>
                <w:p w:rsidR="008E083B" w:rsidRPr="00513B81" w:rsidRDefault="008E083B" w:rsidP="000A728A">
                  <w:pPr>
                    <w:rPr>
                      <w:rFonts w:ascii="Arial" w:hAnsi="Arial" w:cs="Arial"/>
                      <w:sz w:val="20"/>
                      <w:szCs w:val="20"/>
                    </w:rPr>
                  </w:pPr>
                  <w:r w:rsidRPr="00513B81">
                    <w:rPr>
                      <w:rFonts w:ascii="Arial" w:hAnsi="Arial" w:cs="Arial"/>
                      <w:sz w:val="20"/>
                      <w:szCs w:val="20"/>
                    </w:rPr>
                    <w:t>(Compulsory pre-requisite module).  This module must be passed before the student registers for any of the modules below</w:t>
                  </w:r>
                </w:p>
              </w:tc>
            </w:tr>
            <w:tr w:rsidR="008E083B" w:rsidRPr="00513B81" w:rsidTr="000A728A">
              <w:trPr>
                <w:trHeight w:val="577"/>
              </w:trPr>
              <w:tc>
                <w:tcPr>
                  <w:tcW w:w="2689" w:type="dxa"/>
                </w:tcPr>
                <w:p w:rsidR="008E083B" w:rsidRPr="00513B81" w:rsidRDefault="00425686" w:rsidP="000A728A">
                  <w:pPr>
                    <w:spacing w:before="60" w:after="60"/>
                    <w:rPr>
                      <w:rFonts w:ascii="Arial" w:hAnsi="Arial" w:cs="Arial"/>
                      <w:sz w:val="20"/>
                      <w:szCs w:val="20"/>
                    </w:rPr>
                  </w:pPr>
                  <w:r>
                    <w:rPr>
                      <w:rFonts w:ascii="Arial" w:hAnsi="Arial" w:cs="Arial"/>
                      <w:sz w:val="20"/>
                      <w:szCs w:val="20"/>
                    </w:rPr>
                    <w:t>Evidence-Based Veterinary Nursing</w:t>
                  </w:r>
                </w:p>
              </w:tc>
              <w:tc>
                <w:tcPr>
                  <w:tcW w:w="850" w:type="dxa"/>
                </w:tcPr>
                <w:p w:rsidR="008E083B" w:rsidRPr="00513B81" w:rsidRDefault="008E083B" w:rsidP="000A728A">
                  <w:pPr>
                    <w:spacing w:before="60" w:after="60"/>
                    <w:rPr>
                      <w:rFonts w:ascii="Arial" w:hAnsi="Arial" w:cs="Arial"/>
                      <w:sz w:val="20"/>
                      <w:szCs w:val="20"/>
                    </w:rPr>
                  </w:pPr>
                  <w:r w:rsidRPr="00513B81">
                    <w:rPr>
                      <w:rFonts w:ascii="Arial" w:hAnsi="Arial" w:cs="Arial"/>
                      <w:sz w:val="20"/>
                      <w:szCs w:val="20"/>
                    </w:rPr>
                    <w:t>6</w:t>
                  </w:r>
                </w:p>
              </w:tc>
              <w:tc>
                <w:tcPr>
                  <w:tcW w:w="709" w:type="dxa"/>
                </w:tcPr>
                <w:p w:rsidR="008E083B" w:rsidRPr="00513B81" w:rsidRDefault="008E083B" w:rsidP="000A728A">
                  <w:pPr>
                    <w:spacing w:before="60" w:after="60"/>
                    <w:rPr>
                      <w:rFonts w:ascii="Arial" w:hAnsi="Arial" w:cs="Arial"/>
                      <w:sz w:val="20"/>
                      <w:szCs w:val="20"/>
                    </w:rPr>
                  </w:pPr>
                  <w:r w:rsidRPr="00513B81">
                    <w:rPr>
                      <w:rFonts w:ascii="Arial" w:hAnsi="Arial" w:cs="Arial"/>
                      <w:sz w:val="20"/>
                      <w:szCs w:val="20"/>
                    </w:rPr>
                    <w:t>1</w:t>
                  </w:r>
                </w:p>
              </w:tc>
              <w:tc>
                <w:tcPr>
                  <w:tcW w:w="1019" w:type="dxa"/>
                </w:tcPr>
                <w:p w:rsidR="008E083B" w:rsidRPr="00513B81" w:rsidRDefault="008E083B" w:rsidP="000A728A">
                  <w:pPr>
                    <w:spacing w:before="60" w:after="60"/>
                    <w:rPr>
                      <w:rFonts w:ascii="Arial" w:hAnsi="Arial" w:cs="Arial"/>
                      <w:sz w:val="20"/>
                      <w:szCs w:val="20"/>
                    </w:rPr>
                  </w:pPr>
                  <w:r w:rsidRPr="00513B81">
                    <w:rPr>
                      <w:rFonts w:ascii="Arial" w:hAnsi="Arial" w:cs="Arial"/>
                      <w:sz w:val="20"/>
                      <w:szCs w:val="20"/>
                    </w:rPr>
                    <w:t>20</w:t>
                  </w:r>
                </w:p>
              </w:tc>
              <w:tc>
                <w:tcPr>
                  <w:tcW w:w="3317" w:type="dxa"/>
                </w:tcPr>
                <w:p w:rsidR="008E083B" w:rsidRPr="00513B81" w:rsidRDefault="008E083B" w:rsidP="000A728A">
                  <w:pPr>
                    <w:spacing w:before="60" w:after="60"/>
                    <w:rPr>
                      <w:rFonts w:ascii="Arial" w:hAnsi="Arial" w:cs="Arial"/>
                      <w:sz w:val="20"/>
                      <w:szCs w:val="20"/>
                    </w:rPr>
                  </w:pPr>
                  <w:r w:rsidRPr="00513B81">
                    <w:rPr>
                      <w:rFonts w:ascii="Arial" w:hAnsi="Arial" w:cs="Arial"/>
                      <w:sz w:val="20"/>
                      <w:szCs w:val="20"/>
                    </w:rPr>
                    <w:t>Core module (pre-requisite Contemporary Study Skills)</w:t>
                  </w:r>
                </w:p>
              </w:tc>
            </w:tr>
            <w:tr w:rsidR="008E083B" w:rsidRPr="00513B81" w:rsidTr="000A728A">
              <w:trPr>
                <w:trHeight w:val="577"/>
              </w:trPr>
              <w:tc>
                <w:tcPr>
                  <w:tcW w:w="2689" w:type="dxa"/>
                </w:tcPr>
                <w:p w:rsidR="008E083B" w:rsidRPr="00513B81" w:rsidRDefault="008E083B" w:rsidP="000A728A">
                  <w:pPr>
                    <w:spacing w:before="60" w:after="60"/>
                    <w:rPr>
                      <w:rFonts w:ascii="Arial" w:hAnsi="Arial" w:cs="Arial"/>
                      <w:sz w:val="20"/>
                      <w:szCs w:val="20"/>
                    </w:rPr>
                  </w:pPr>
                  <w:r w:rsidRPr="00513B81">
                    <w:rPr>
                      <w:rFonts w:ascii="Arial" w:hAnsi="Arial" w:cs="Arial"/>
                      <w:sz w:val="20"/>
                      <w:szCs w:val="20"/>
                    </w:rPr>
                    <w:t>Problem Solving in Veterinary Physiology</w:t>
                  </w:r>
                </w:p>
              </w:tc>
              <w:tc>
                <w:tcPr>
                  <w:tcW w:w="850" w:type="dxa"/>
                </w:tcPr>
                <w:p w:rsidR="008E083B" w:rsidRPr="00513B81" w:rsidRDefault="008E083B" w:rsidP="000A728A">
                  <w:pPr>
                    <w:spacing w:before="60" w:after="60"/>
                    <w:rPr>
                      <w:rFonts w:ascii="Arial" w:hAnsi="Arial" w:cs="Arial"/>
                      <w:sz w:val="20"/>
                      <w:szCs w:val="20"/>
                    </w:rPr>
                  </w:pPr>
                  <w:r w:rsidRPr="00513B81">
                    <w:rPr>
                      <w:rFonts w:ascii="Arial" w:hAnsi="Arial" w:cs="Arial"/>
                      <w:sz w:val="20"/>
                      <w:szCs w:val="20"/>
                    </w:rPr>
                    <w:t>6</w:t>
                  </w:r>
                </w:p>
              </w:tc>
              <w:tc>
                <w:tcPr>
                  <w:tcW w:w="709" w:type="dxa"/>
                </w:tcPr>
                <w:p w:rsidR="008E083B" w:rsidRPr="00513B81" w:rsidRDefault="008E083B" w:rsidP="000A728A">
                  <w:pPr>
                    <w:spacing w:before="60" w:after="60"/>
                    <w:rPr>
                      <w:rFonts w:ascii="Arial" w:hAnsi="Arial" w:cs="Arial"/>
                      <w:sz w:val="20"/>
                      <w:szCs w:val="20"/>
                    </w:rPr>
                  </w:pPr>
                  <w:r w:rsidRPr="00513B81">
                    <w:rPr>
                      <w:rFonts w:ascii="Arial" w:hAnsi="Arial" w:cs="Arial"/>
                      <w:sz w:val="20"/>
                      <w:szCs w:val="20"/>
                    </w:rPr>
                    <w:t>1</w:t>
                  </w:r>
                </w:p>
              </w:tc>
              <w:tc>
                <w:tcPr>
                  <w:tcW w:w="1019" w:type="dxa"/>
                </w:tcPr>
                <w:p w:rsidR="008E083B" w:rsidRPr="00513B81" w:rsidRDefault="008E083B" w:rsidP="000A728A">
                  <w:pPr>
                    <w:spacing w:before="60" w:after="60"/>
                    <w:rPr>
                      <w:rFonts w:ascii="Arial" w:hAnsi="Arial" w:cs="Arial"/>
                      <w:sz w:val="20"/>
                      <w:szCs w:val="20"/>
                    </w:rPr>
                  </w:pPr>
                  <w:r w:rsidRPr="00513B81">
                    <w:rPr>
                      <w:rFonts w:ascii="Arial" w:hAnsi="Arial" w:cs="Arial"/>
                      <w:sz w:val="20"/>
                      <w:szCs w:val="20"/>
                    </w:rPr>
                    <w:t>20</w:t>
                  </w:r>
                </w:p>
              </w:tc>
              <w:tc>
                <w:tcPr>
                  <w:tcW w:w="3317" w:type="dxa"/>
                </w:tcPr>
                <w:p w:rsidR="008E083B" w:rsidRPr="00513B81" w:rsidRDefault="008E083B" w:rsidP="000A728A">
                  <w:pPr>
                    <w:spacing w:before="60" w:after="60"/>
                    <w:rPr>
                      <w:rFonts w:ascii="Arial" w:hAnsi="Arial" w:cs="Arial"/>
                      <w:sz w:val="20"/>
                      <w:szCs w:val="20"/>
                    </w:rPr>
                  </w:pPr>
                  <w:r w:rsidRPr="00513B81">
                    <w:rPr>
                      <w:rFonts w:ascii="Arial" w:hAnsi="Arial" w:cs="Arial"/>
                      <w:sz w:val="20"/>
                      <w:szCs w:val="20"/>
                    </w:rPr>
                    <w:t>Core module (pre-requisite Contemporary Study Skills)</w:t>
                  </w:r>
                </w:p>
              </w:tc>
            </w:tr>
            <w:tr w:rsidR="008E083B" w:rsidRPr="00513B81" w:rsidTr="000A728A">
              <w:trPr>
                <w:trHeight w:val="577"/>
              </w:trPr>
              <w:tc>
                <w:tcPr>
                  <w:tcW w:w="2689" w:type="dxa"/>
                </w:tcPr>
                <w:p w:rsidR="008E083B" w:rsidRPr="00513B81" w:rsidRDefault="008E083B" w:rsidP="000A728A">
                  <w:pPr>
                    <w:spacing w:before="60" w:after="60"/>
                    <w:rPr>
                      <w:rFonts w:ascii="Arial" w:hAnsi="Arial" w:cs="Arial"/>
                      <w:sz w:val="20"/>
                      <w:szCs w:val="20"/>
                    </w:rPr>
                  </w:pPr>
                  <w:r w:rsidRPr="00513B81">
                    <w:rPr>
                      <w:rFonts w:ascii="Arial" w:hAnsi="Arial" w:cs="Arial"/>
                      <w:sz w:val="20"/>
                      <w:szCs w:val="20"/>
                    </w:rPr>
                    <w:lastRenderedPageBreak/>
                    <w:t>Professional Studies</w:t>
                  </w:r>
                </w:p>
              </w:tc>
              <w:tc>
                <w:tcPr>
                  <w:tcW w:w="850" w:type="dxa"/>
                </w:tcPr>
                <w:p w:rsidR="008E083B" w:rsidRPr="00513B81" w:rsidRDefault="008E083B" w:rsidP="000A728A">
                  <w:pPr>
                    <w:spacing w:before="60" w:after="60"/>
                    <w:rPr>
                      <w:rFonts w:ascii="Arial" w:hAnsi="Arial" w:cs="Arial"/>
                      <w:sz w:val="20"/>
                      <w:szCs w:val="20"/>
                    </w:rPr>
                  </w:pPr>
                  <w:r w:rsidRPr="00513B81">
                    <w:rPr>
                      <w:rFonts w:ascii="Arial" w:hAnsi="Arial" w:cs="Arial"/>
                      <w:sz w:val="20"/>
                      <w:szCs w:val="20"/>
                    </w:rPr>
                    <w:t>6</w:t>
                  </w:r>
                </w:p>
              </w:tc>
              <w:tc>
                <w:tcPr>
                  <w:tcW w:w="709" w:type="dxa"/>
                </w:tcPr>
                <w:p w:rsidR="008E083B" w:rsidRPr="00513B81" w:rsidRDefault="008E083B" w:rsidP="000A728A">
                  <w:pPr>
                    <w:spacing w:before="60" w:after="60"/>
                    <w:rPr>
                      <w:rFonts w:ascii="Arial" w:hAnsi="Arial" w:cs="Arial"/>
                      <w:sz w:val="20"/>
                      <w:szCs w:val="20"/>
                    </w:rPr>
                  </w:pPr>
                  <w:r w:rsidRPr="00513B81">
                    <w:rPr>
                      <w:rFonts w:ascii="Arial" w:hAnsi="Arial" w:cs="Arial"/>
                      <w:sz w:val="20"/>
                      <w:szCs w:val="20"/>
                    </w:rPr>
                    <w:t>1</w:t>
                  </w:r>
                </w:p>
              </w:tc>
              <w:tc>
                <w:tcPr>
                  <w:tcW w:w="1019" w:type="dxa"/>
                </w:tcPr>
                <w:p w:rsidR="008E083B" w:rsidRPr="00513B81" w:rsidRDefault="008E083B" w:rsidP="000A728A">
                  <w:pPr>
                    <w:spacing w:before="60" w:after="60"/>
                    <w:rPr>
                      <w:rFonts w:ascii="Arial" w:hAnsi="Arial" w:cs="Arial"/>
                      <w:sz w:val="20"/>
                      <w:szCs w:val="20"/>
                    </w:rPr>
                  </w:pPr>
                  <w:r w:rsidRPr="00513B81">
                    <w:rPr>
                      <w:rFonts w:ascii="Arial" w:hAnsi="Arial" w:cs="Arial"/>
                      <w:sz w:val="20"/>
                      <w:szCs w:val="20"/>
                    </w:rPr>
                    <w:t>10</w:t>
                  </w:r>
                </w:p>
              </w:tc>
              <w:tc>
                <w:tcPr>
                  <w:tcW w:w="3317" w:type="dxa"/>
                </w:tcPr>
                <w:p w:rsidR="008E083B" w:rsidRPr="00513B81" w:rsidRDefault="008E083B" w:rsidP="000A728A">
                  <w:pPr>
                    <w:spacing w:before="60" w:after="60"/>
                    <w:rPr>
                      <w:rFonts w:ascii="Arial" w:hAnsi="Arial" w:cs="Arial"/>
                      <w:sz w:val="20"/>
                      <w:szCs w:val="20"/>
                    </w:rPr>
                  </w:pPr>
                  <w:r w:rsidRPr="00513B81">
                    <w:rPr>
                      <w:rFonts w:ascii="Arial" w:hAnsi="Arial" w:cs="Arial"/>
                      <w:sz w:val="20"/>
                      <w:szCs w:val="20"/>
                    </w:rPr>
                    <w:t>Core module (pre-requisite Contemporary Study Skills)</w:t>
                  </w:r>
                </w:p>
              </w:tc>
            </w:tr>
            <w:tr w:rsidR="008E083B" w:rsidRPr="00513B81" w:rsidTr="000A728A">
              <w:trPr>
                <w:trHeight w:val="577"/>
              </w:trPr>
              <w:tc>
                <w:tcPr>
                  <w:tcW w:w="2689" w:type="dxa"/>
                </w:tcPr>
                <w:p w:rsidR="008E083B" w:rsidRPr="00513B81" w:rsidRDefault="008E083B" w:rsidP="000A728A">
                  <w:pPr>
                    <w:spacing w:before="60" w:after="60"/>
                    <w:rPr>
                      <w:rFonts w:ascii="Arial" w:hAnsi="Arial" w:cs="Arial"/>
                      <w:sz w:val="20"/>
                      <w:szCs w:val="20"/>
                    </w:rPr>
                  </w:pPr>
                  <w:r w:rsidRPr="00513B81">
                    <w:rPr>
                      <w:rFonts w:ascii="Arial" w:hAnsi="Arial" w:cs="Arial"/>
                      <w:sz w:val="20"/>
                      <w:szCs w:val="20"/>
                    </w:rPr>
                    <w:t xml:space="preserve">Anaesthesia </w:t>
                  </w:r>
                  <w:proofErr w:type="spellStart"/>
                  <w:r w:rsidRPr="00513B81">
                    <w:rPr>
                      <w:rFonts w:ascii="Arial" w:hAnsi="Arial" w:cs="Arial"/>
                      <w:sz w:val="20"/>
                      <w:szCs w:val="20"/>
                    </w:rPr>
                    <w:t>inc</w:t>
                  </w:r>
                  <w:proofErr w:type="spellEnd"/>
                  <w:r w:rsidRPr="00513B81">
                    <w:rPr>
                      <w:rFonts w:ascii="Arial" w:hAnsi="Arial" w:cs="Arial"/>
                      <w:sz w:val="20"/>
                      <w:szCs w:val="20"/>
                    </w:rPr>
                    <w:t xml:space="preserve"> Analgesia</w:t>
                  </w:r>
                </w:p>
              </w:tc>
              <w:tc>
                <w:tcPr>
                  <w:tcW w:w="850" w:type="dxa"/>
                </w:tcPr>
                <w:p w:rsidR="008E083B" w:rsidRPr="00513B81" w:rsidRDefault="008E083B" w:rsidP="000A728A">
                  <w:pPr>
                    <w:spacing w:before="60" w:after="60"/>
                    <w:rPr>
                      <w:rFonts w:ascii="Arial" w:hAnsi="Arial" w:cs="Arial"/>
                      <w:sz w:val="20"/>
                      <w:szCs w:val="20"/>
                    </w:rPr>
                  </w:pPr>
                  <w:r w:rsidRPr="00513B81">
                    <w:rPr>
                      <w:rFonts w:ascii="Arial" w:hAnsi="Arial" w:cs="Arial"/>
                      <w:sz w:val="20"/>
                      <w:szCs w:val="20"/>
                    </w:rPr>
                    <w:t>6</w:t>
                  </w:r>
                </w:p>
              </w:tc>
              <w:tc>
                <w:tcPr>
                  <w:tcW w:w="709" w:type="dxa"/>
                </w:tcPr>
                <w:p w:rsidR="008E083B" w:rsidRPr="00513B81" w:rsidRDefault="008E083B" w:rsidP="000A728A">
                  <w:pPr>
                    <w:spacing w:before="60" w:after="60"/>
                    <w:rPr>
                      <w:rFonts w:ascii="Arial" w:hAnsi="Arial" w:cs="Arial"/>
                      <w:sz w:val="20"/>
                      <w:szCs w:val="20"/>
                    </w:rPr>
                  </w:pPr>
                  <w:r w:rsidRPr="00513B81">
                    <w:rPr>
                      <w:rFonts w:ascii="Arial" w:hAnsi="Arial" w:cs="Arial"/>
                      <w:sz w:val="20"/>
                      <w:szCs w:val="20"/>
                    </w:rPr>
                    <w:t>2</w:t>
                  </w:r>
                </w:p>
              </w:tc>
              <w:tc>
                <w:tcPr>
                  <w:tcW w:w="1019" w:type="dxa"/>
                </w:tcPr>
                <w:p w:rsidR="008E083B" w:rsidRPr="00513B81" w:rsidRDefault="008E083B" w:rsidP="000A728A">
                  <w:pPr>
                    <w:spacing w:before="60" w:after="60"/>
                    <w:rPr>
                      <w:rFonts w:ascii="Arial" w:hAnsi="Arial" w:cs="Arial"/>
                      <w:sz w:val="20"/>
                      <w:szCs w:val="20"/>
                    </w:rPr>
                  </w:pPr>
                  <w:r w:rsidRPr="00513B81">
                    <w:rPr>
                      <w:rFonts w:ascii="Arial" w:hAnsi="Arial" w:cs="Arial"/>
                      <w:sz w:val="20"/>
                      <w:szCs w:val="20"/>
                    </w:rPr>
                    <w:t>20</w:t>
                  </w:r>
                </w:p>
              </w:tc>
              <w:tc>
                <w:tcPr>
                  <w:tcW w:w="3317" w:type="dxa"/>
                </w:tcPr>
                <w:p w:rsidR="008E083B" w:rsidRPr="00513B81" w:rsidRDefault="008E083B" w:rsidP="000A728A">
                  <w:pPr>
                    <w:spacing w:before="60" w:after="60"/>
                    <w:rPr>
                      <w:rFonts w:ascii="Arial" w:hAnsi="Arial" w:cs="Arial"/>
                      <w:sz w:val="20"/>
                      <w:szCs w:val="20"/>
                    </w:rPr>
                  </w:pPr>
                  <w:r w:rsidRPr="00513B81">
                    <w:rPr>
                      <w:rFonts w:ascii="Arial" w:hAnsi="Arial" w:cs="Arial"/>
                      <w:sz w:val="20"/>
                      <w:szCs w:val="20"/>
                    </w:rPr>
                    <w:t xml:space="preserve">Elective module (pre-requisite </w:t>
                  </w:r>
                  <w:proofErr w:type="spellStart"/>
                  <w:r w:rsidRPr="00513B81">
                    <w:rPr>
                      <w:rFonts w:ascii="Arial" w:hAnsi="Arial" w:cs="Arial"/>
                      <w:sz w:val="20"/>
                      <w:szCs w:val="20"/>
                    </w:rPr>
                    <w:t>CSS</w:t>
                  </w:r>
                  <w:proofErr w:type="spellEnd"/>
                  <w:r w:rsidRPr="00513B81">
                    <w:rPr>
                      <w:rFonts w:ascii="Arial" w:hAnsi="Arial" w:cs="Arial"/>
                      <w:sz w:val="20"/>
                      <w:szCs w:val="20"/>
                    </w:rPr>
                    <w:t>, and all core modules)</w:t>
                  </w:r>
                </w:p>
              </w:tc>
            </w:tr>
            <w:tr w:rsidR="008E083B" w:rsidRPr="00513B81" w:rsidTr="000A728A">
              <w:trPr>
                <w:trHeight w:val="349"/>
              </w:trPr>
              <w:tc>
                <w:tcPr>
                  <w:tcW w:w="2689" w:type="dxa"/>
                </w:tcPr>
                <w:p w:rsidR="008E083B" w:rsidRPr="00513B81" w:rsidRDefault="008E083B" w:rsidP="000A728A">
                  <w:pPr>
                    <w:spacing w:before="60" w:after="60"/>
                    <w:rPr>
                      <w:rFonts w:ascii="Arial" w:hAnsi="Arial" w:cs="Arial"/>
                      <w:sz w:val="20"/>
                      <w:szCs w:val="20"/>
                    </w:rPr>
                  </w:pPr>
                  <w:proofErr w:type="spellStart"/>
                  <w:r w:rsidRPr="00513B81">
                    <w:rPr>
                      <w:rFonts w:ascii="Arial" w:hAnsi="Arial" w:cs="Arial"/>
                      <w:sz w:val="20"/>
                      <w:szCs w:val="20"/>
                    </w:rPr>
                    <w:t>ECC</w:t>
                  </w:r>
                  <w:proofErr w:type="spellEnd"/>
                  <w:r w:rsidRPr="00513B81">
                    <w:rPr>
                      <w:rFonts w:ascii="Arial" w:hAnsi="Arial" w:cs="Arial"/>
                      <w:sz w:val="20"/>
                      <w:szCs w:val="20"/>
                    </w:rPr>
                    <w:t xml:space="preserve"> </w:t>
                  </w:r>
                  <w:proofErr w:type="spellStart"/>
                  <w:r w:rsidRPr="00513B81">
                    <w:rPr>
                      <w:rFonts w:ascii="Arial" w:hAnsi="Arial" w:cs="Arial"/>
                      <w:sz w:val="20"/>
                      <w:szCs w:val="20"/>
                    </w:rPr>
                    <w:t>inc</w:t>
                  </w:r>
                  <w:proofErr w:type="spellEnd"/>
                  <w:r w:rsidRPr="00513B81">
                    <w:rPr>
                      <w:rFonts w:ascii="Arial" w:hAnsi="Arial" w:cs="Arial"/>
                      <w:sz w:val="20"/>
                      <w:szCs w:val="20"/>
                    </w:rPr>
                    <w:t xml:space="preserve"> Fluid Therapy</w:t>
                  </w:r>
                </w:p>
              </w:tc>
              <w:tc>
                <w:tcPr>
                  <w:tcW w:w="850" w:type="dxa"/>
                </w:tcPr>
                <w:p w:rsidR="008E083B" w:rsidRPr="00513B81" w:rsidRDefault="008E083B" w:rsidP="000A728A">
                  <w:pPr>
                    <w:spacing w:before="60" w:after="60"/>
                    <w:rPr>
                      <w:rFonts w:ascii="Arial" w:hAnsi="Arial" w:cs="Arial"/>
                      <w:sz w:val="20"/>
                      <w:szCs w:val="20"/>
                    </w:rPr>
                  </w:pPr>
                  <w:r w:rsidRPr="00513B81">
                    <w:rPr>
                      <w:rFonts w:ascii="Arial" w:hAnsi="Arial" w:cs="Arial"/>
                      <w:sz w:val="20"/>
                      <w:szCs w:val="20"/>
                    </w:rPr>
                    <w:t>6</w:t>
                  </w:r>
                </w:p>
              </w:tc>
              <w:tc>
                <w:tcPr>
                  <w:tcW w:w="709" w:type="dxa"/>
                </w:tcPr>
                <w:p w:rsidR="008E083B" w:rsidRPr="00513B81" w:rsidRDefault="008E083B" w:rsidP="000A728A">
                  <w:pPr>
                    <w:spacing w:before="60" w:after="60"/>
                    <w:rPr>
                      <w:rFonts w:ascii="Arial" w:hAnsi="Arial" w:cs="Arial"/>
                      <w:sz w:val="20"/>
                      <w:szCs w:val="20"/>
                    </w:rPr>
                  </w:pPr>
                  <w:r w:rsidRPr="00513B81">
                    <w:rPr>
                      <w:rFonts w:ascii="Arial" w:hAnsi="Arial" w:cs="Arial"/>
                      <w:sz w:val="20"/>
                      <w:szCs w:val="20"/>
                    </w:rPr>
                    <w:t>2</w:t>
                  </w:r>
                </w:p>
              </w:tc>
              <w:tc>
                <w:tcPr>
                  <w:tcW w:w="1019" w:type="dxa"/>
                </w:tcPr>
                <w:p w:rsidR="008E083B" w:rsidRPr="00513B81" w:rsidRDefault="008E083B" w:rsidP="000A728A">
                  <w:pPr>
                    <w:spacing w:before="60" w:after="60"/>
                    <w:rPr>
                      <w:rFonts w:ascii="Arial" w:hAnsi="Arial" w:cs="Arial"/>
                      <w:sz w:val="20"/>
                      <w:szCs w:val="20"/>
                    </w:rPr>
                  </w:pPr>
                  <w:r w:rsidRPr="00513B81">
                    <w:rPr>
                      <w:rFonts w:ascii="Arial" w:hAnsi="Arial" w:cs="Arial"/>
                      <w:sz w:val="20"/>
                      <w:szCs w:val="20"/>
                    </w:rPr>
                    <w:t>20</w:t>
                  </w:r>
                </w:p>
              </w:tc>
              <w:tc>
                <w:tcPr>
                  <w:tcW w:w="3317" w:type="dxa"/>
                </w:tcPr>
                <w:p w:rsidR="008E083B" w:rsidRPr="00513B81" w:rsidRDefault="008E083B" w:rsidP="000A728A">
                  <w:pPr>
                    <w:spacing w:before="60" w:after="60"/>
                    <w:rPr>
                      <w:rFonts w:ascii="Arial" w:hAnsi="Arial" w:cs="Arial"/>
                      <w:sz w:val="20"/>
                      <w:szCs w:val="20"/>
                    </w:rPr>
                  </w:pPr>
                  <w:r w:rsidRPr="00513B81">
                    <w:rPr>
                      <w:rFonts w:ascii="Arial" w:hAnsi="Arial" w:cs="Arial"/>
                      <w:sz w:val="20"/>
                      <w:szCs w:val="20"/>
                    </w:rPr>
                    <w:t xml:space="preserve">Elective module (pre-requisite </w:t>
                  </w:r>
                  <w:proofErr w:type="spellStart"/>
                  <w:r w:rsidRPr="00513B81">
                    <w:rPr>
                      <w:rFonts w:ascii="Arial" w:hAnsi="Arial" w:cs="Arial"/>
                      <w:sz w:val="20"/>
                      <w:szCs w:val="20"/>
                    </w:rPr>
                    <w:t>CSS</w:t>
                  </w:r>
                  <w:proofErr w:type="spellEnd"/>
                  <w:r w:rsidRPr="00513B81">
                    <w:rPr>
                      <w:rFonts w:ascii="Arial" w:hAnsi="Arial" w:cs="Arial"/>
                      <w:sz w:val="20"/>
                      <w:szCs w:val="20"/>
                    </w:rPr>
                    <w:t>, and all core modules)</w:t>
                  </w:r>
                </w:p>
              </w:tc>
            </w:tr>
            <w:tr w:rsidR="008E083B" w:rsidRPr="00513B81" w:rsidTr="000A728A">
              <w:trPr>
                <w:trHeight w:val="577"/>
              </w:trPr>
              <w:tc>
                <w:tcPr>
                  <w:tcW w:w="2689" w:type="dxa"/>
                </w:tcPr>
                <w:p w:rsidR="008E083B" w:rsidRPr="00513B81" w:rsidRDefault="008E083B" w:rsidP="000A728A">
                  <w:pPr>
                    <w:spacing w:before="60" w:after="60"/>
                    <w:rPr>
                      <w:rFonts w:ascii="Arial" w:hAnsi="Arial" w:cs="Arial"/>
                      <w:sz w:val="20"/>
                      <w:szCs w:val="20"/>
                    </w:rPr>
                  </w:pPr>
                  <w:r w:rsidRPr="00513B81">
                    <w:rPr>
                      <w:rFonts w:ascii="Arial" w:hAnsi="Arial" w:cs="Arial"/>
                      <w:sz w:val="20"/>
                      <w:szCs w:val="20"/>
                    </w:rPr>
                    <w:t xml:space="preserve">Surgical Nursing </w:t>
                  </w:r>
                  <w:proofErr w:type="spellStart"/>
                  <w:r w:rsidRPr="00513B81">
                    <w:rPr>
                      <w:rFonts w:ascii="Arial" w:hAnsi="Arial" w:cs="Arial"/>
                      <w:sz w:val="20"/>
                      <w:szCs w:val="20"/>
                    </w:rPr>
                    <w:t>inc</w:t>
                  </w:r>
                  <w:proofErr w:type="spellEnd"/>
                  <w:r w:rsidRPr="00513B81">
                    <w:rPr>
                      <w:rFonts w:ascii="Arial" w:hAnsi="Arial" w:cs="Arial"/>
                      <w:sz w:val="20"/>
                      <w:szCs w:val="20"/>
                    </w:rPr>
                    <w:t xml:space="preserve"> Wound Management</w:t>
                  </w:r>
                </w:p>
              </w:tc>
              <w:tc>
                <w:tcPr>
                  <w:tcW w:w="850" w:type="dxa"/>
                </w:tcPr>
                <w:p w:rsidR="008E083B" w:rsidRPr="00513B81" w:rsidRDefault="008E083B" w:rsidP="000A728A">
                  <w:pPr>
                    <w:spacing w:before="60" w:after="60"/>
                    <w:rPr>
                      <w:rFonts w:ascii="Arial" w:hAnsi="Arial" w:cs="Arial"/>
                      <w:sz w:val="20"/>
                      <w:szCs w:val="20"/>
                    </w:rPr>
                  </w:pPr>
                  <w:r w:rsidRPr="00513B81">
                    <w:rPr>
                      <w:rFonts w:ascii="Arial" w:hAnsi="Arial" w:cs="Arial"/>
                      <w:sz w:val="20"/>
                      <w:szCs w:val="20"/>
                    </w:rPr>
                    <w:t>6</w:t>
                  </w:r>
                </w:p>
              </w:tc>
              <w:tc>
                <w:tcPr>
                  <w:tcW w:w="709" w:type="dxa"/>
                </w:tcPr>
                <w:p w:rsidR="008E083B" w:rsidRPr="00513B81" w:rsidRDefault="008E083B" w:rsidP="000A728A">
                  <w:pPr>
                    <w:spacing w:before="60" w:after="60"/>
                    <w:rPr>
                      <w:rFonts w:ascii="Arial" w:hAnsi="Arial" w:cs="Arial"/>
                      <w:sz w:val="20"/>
                      <w:szCs w:val="20"/>
                    </w:rPr>
                  </w:pPr>
                  <w:r w:rsidRPr="00513B81">
                    <w:rPr>
                      <w:rFonts w:ascii="Arial" w:hAnsi="Arial" w:cs="Arial"/>
                      <w:sz w:val="20"/>
                      <w:szCs w:val="20"/>
                    </w:rPr>
                    <w:t>2</w:t>
                  </w:r>
                </w:p>
              </w:tc>
              <w:tc>
                <w:tcPr>
                  <w:tcW w:w="1019" w:type="dxa"/>
                </w:tcPr>
                <w:p w:rsidR="008E083B" w:rsidRPr="00513B81" w:rsidRDefault="008E083B" w:rsidP="000A728A">
                  <w:pPr>
                    <w:spacing w:before="60" w:after="60"/>
                    <w:rPr>
                      <w:rFonts w:ascii="Arial" w:hAnsi="Arial" w:cs="Arial"/>
                      <w:sz w:val="20"/>
                      <w:szCs w:val="20"/>
                    </w:rPr>
                  </w:pPr>
                  <w:r w:rsidRPr="00513B81">
                    <w:rPr>
                      <w:rFonts w:ascii="Arial" w:hAnsi="Arial" w:cs="Arial"/>
                      <w:sz w:val="20"/>
                      <w:szCs w:val="20"/>
                    </w:rPr>
                    <w:t>20</w:t>
                  </w:r>
                </w:p>
              </w:tc>
              <w:tc>
                <w:tcPr>
                  <w:tcW w:w="3317" w:type="dxa"/>
                </w:tcPr>
                <w:p w:rsidR="008E083B" w:rsidRPr="00513B81" w:rsidRDefault="008E083B" w:rsidP="000A728A">
                  <w:pPr>
                    <w:spacing w:before="60" w:after="60"/>
                    <w:rPr>
                      <w:rFonts w:ascii="Arial" w:hAnsi="Arial" w:cs="Arial"/>
                      <w:sz w:val="20"/>
                      <w:szCs w:val="20"/>
                    </w:rPr>
                  </w:pPr>
                  <w:r w:rsidRPr="00513B81">
                    <w:rPr>
                      <w:rFonts w:ascii="Arial" w:hAnsi="Arial" w:cs="Arial"/>
                      <w:sz w:val="20"/>
                      <w:szCs w:val="20"/>
                    </w:rPr>
                    <w:t xml:space="preserve">Elective module (pre-requisite </w:t>
                  </w:r>
                  <w:proofErr w:type="spellStart"/>
                  <w:r w:rsidRPr="00513B81">
                    <w:rPr>
                      <w:rFonts w:ascii="Arial" w:hAnsi="Arial" w:cs="Arial"/>
                      <w:sz w:val="20"/>
                      <w:szCs w:val="20"/>
                    </w:rPr>
                    <w:t>CSS</w:t>
                  </w:r>
                  <w:proofErr w:type="spellEnd"/>
                  <w:r w:rsidRPr="00513B81">
                    <w:rPr>
                      <w:rFonts w:ascii="Arial" w:hAnsi="Arial" w:cs="Arial"/>
                      <w:sz w:val="20"/>
                      <w:szCs w:val="20"/>
                    </w:rPr>
                    <w:t>, and all core modules)</w:t>
                  </w:r>
                </w:p>
              </w:tc>
            </w:tr>
            <w:tr w:rsidR="008E083B" w:rsidRPr="00513B81" w:rsidTr="000A728A">
              <w:trPr>
                <w:trHeight w:val="349"/>
              </w:trPr>
              <w:tc>
                <w:tcPr>
                  <w:tcW w:w="2689" w:type="dxa"/>
                </w:tcPr>
                <w:p w:rsidR="008E083B" w:rsidRPr="00513B81" w:rsidRDefault="008E083B" w:rsidP="000A728A">
                  <w:pPr>
                    <w:spacing w:before="60" w:after="60"/>
                    <w:rPr>
                      <w:rFonts w:ascii="Arial" w:hAnsi="Arial" w:cs="Arial"/>
                      <w:sz w:val="20"/>
                      <w:szCs w:val="20"/>
                    </w:rPr>
                  </w:pPr>
                  <w:r w:rsidRPr="00513B81">
                    <w:rPr>
                      <w:rFonts w:ascii="Arial" w:hAnsi="Arial" w:cs="Arial"/>
                      <w:sz w:val="20"/>
                      <w:szCs w:val="20"/>
                    </w:rPr>
                    <w:t>Diagnostic Imaging</w:t>
                  </w:r>
                </w:p>
              </w:tc>
              <w:tc>
                <w:tcPr>
                  <w:tcW w:w="850" w:type="dxa"/>
                </w:tcPr>
                <w:p w:rsidR="008E083B" w:rsidRPr="00513B81" w:rsidRDefault="008E083B" w:rsidP="000A728A">
                  <w:pPr>
                    <w:spacing w:before="60" w:after="60"/>
                    <w:rPr>
                      <w:rFonts w:ascii="Arial" w:hAnsi="Arial" w:cs="Arial"/>
                      <w:sz w:val="20"/>
                      <w:szCs w:val="20"/>
                    </w:rPr>
                  </w:pPr>
                  <w:r w:rsidRPr="00513B81">
                    <w:rPr>
                      <w:rFonts w:ascii="Arial" w:hAnsi="Arial" w:cs="Arial"/>
                      <w:sz w:val="20"/>
                      <w:szCs w:val="20"/>
                    </w:rPr>
                    <w:t>6</w:t>
                  </w:r>
                </w:p>
              </w:tc>
              <w:tc>
                <w:tcPr>
                  <w:tcW w:w="709" w:type="dxa"/>
                </w:tcPr>
                <w:p w:rsidR="008E083B" w:rsidRPr="00513B81" w:rsidRDefault="008E083B" w:rsidP="000A728A">
                  <w:pPr>
                    <w:spacing w:before="60" w:after="60"/>
                    <w:rPr>
                      <w:rFonts w:ascii="Arial" w:hAnsi="Arial" w:cs="Arial"/>
                      <w:sz w:val="20"/>
                      <w:szCs w:val="20"/>
                    </w:rPr>
                  </w:pPr>
                  <w:r w:rsidRPr="00513B81">
                    <w:rPr>
                      <w:rFonts w:ascii="Arial" w:hAnsi="Arial" w:cs="Arial"/>
                      <w:sz w:val="20"/>
                      <w:szCs w:val="20"/>
                    </w:rPr>
                    <w:t>2</w:t>
                  </w:r>
                </w:p>
              </w:tc>
              <w:tc>
                <w:tcPr>
                  <w:tcW w:w="1019" w:type="dxa"/>
                </w:tcPr>
                <w:p w:rsidR="008E083B" w:rsidRPr="00513B81" w:rsidRDefault="008E083B" w:rsidP="000A728A">
                  <w:pPr>
                    <w:spacing w:before="60" w:after="60"/>
                    <w:rPr>
                      <w:rFonts w:ascii="Arial" w:hAnsi="Arial" w:cs="Arial"/>
                      <w:sz w:val="20"/>
                      <w:szCs w:val="20"/>
                    </w:rPr>
                  </w:pPr>
                  <w:r w:rsidRPr="00513B81">
                    <w:rPr>
                      <w:rFonts w:ascii="Arial" w:hAnsi="Arial" w:cs="Arial"/>
                      <w:sz w:val="20"/>
                      <w:szCs w:val="20"/>
                    </w:rPr>
                    <w:t>20</w:t>
                  </w:r>
                </w:p>
              </w:tc>
              <w:tc>
                <w:tcPr>
                  <w:tcW w:w="3317" w:type="dxa"/>
                </w:tcPr>
                <w:p w:rsidR="008E083B" w:rsidRPr="00513B81" w:rsidRDefault="008E083B" w:rsidP="000A728A">
                  <w:pPr>
                    <w:spacing w:before="60" w:after="60"/>
                    <w:rPr>
                      <w:rFonts w:ascii="Arial" w:hAnsi="Arial" w:cs="Arial"/>
                      <w:sz w:val="20"/>
                      <w:szCs w:val="20"/>
                    </w:rPr>
                  </w:pPr>
                  <w:r w:rsidRPr="00513B81">
                    <w:rPr>
                      <w:rFonts w:ascii="Arial" w:hAnsi="Arial" w:cs="Arial"/>
                      <w:sz w:val="20"/>
                      <w:szCs w:val="20"/>
                    </w:rPr>
                    <w:t xml:space="preserve">Elective module (pre-requisite </w:t>
                  </w:r>
                  <w:proofErr w:type="spellStart"/>
                  <w:r w:rsidRPr="00513B81">
                    <w:rPr>
                      <w:rFonts w:ascii="Arial" w:hAnsi="Arial" w:cs="Arial"/>
                      <w:sz w:val="20"/>
                      <w:szCs w:val="20"/>
                    </w:rPr>
                    <w:t>CSS</w:t>
                  </w:r>
                  <w:proofErr w:type="spellEnd"/>
                  <w:r w:rsidRPr="00513B81">
                    <w:rPr>
                      <w:rFonts w:ascii="Arial" w:hAnsi="Arial" w:cs="Arial"/>
                      <w:sz w:val="20"/>
                      <w:szCs w:val="20"/>
                    </w:rPr>
                    <w:t>, and all core modules)</w:t>
                  </w:r>
                </w:p>
              </w:tc>
            </w:tr>
            <w:tr w:rsidR="008E083B" w:rsidRPr="00513B81" w:rsidTr="000A728A">
              <w:trPr>
                <w:trHeight w:val="577"/>
              </w:trPr>
              <w:tc>
                <w:tcPr>
                  <w:tcW w:w="2689" w:type="dxa"/>
                </w:tcPr>
                <w:p w:rsidR="008E083B" w:rsidRPr="00513B81" w:rsidRDefault="008E083B" w:rsidP="000A728A">
                  <w:pPr>
                    <w:spacing w:before="60" w:after="60"/>
                    <w:rPr>
                      <w:rFonts w:ascii="Arial" w:hAnsi="Arial" w:cs="Arial"/>
                      <w:sz w:val="20"/>
                      <w:szCs w:val="20"/>
                    </w:rPr>
                  </w:pPr>
                  <w:r w:rsidRPr="00513B81">
                    <w:rPr>
                      <w:rFonts w:ascii="Arial" w:hAnsi="Arial" w:cs="Arial"/>
                      <w:sz w:val="20"/>
                      <w:szCs w:val="20"/>
                    </w:rPr>
                    <w:t xml:space="preserve">Medical Nursing </w:t>
                  </w:r>
                </w:p>
              </w:tc>
              <w:tc>
                <w:tcPr>
                  <w:tcW w:w="850" w:type="dxa"/>
                </w:tcPr>
                <w:p w:rsidR="008E083B" w:rsidRPr="00513B81" w:rsidRDefault="008E083B" w:rsidP="000A728A">
                  <w:pPr>
                    <w:spacing w:before="60" w:after="60"/>
                    <w:rPr>
                      <w:rFonts w:ascii="Arial" w:hAnsi="Arial" w:cs="Arial"/>
                      <w:sz w:val="20"/>
                      <w:szCs w:val="20"/>
                    </w:rPr>
                  </w:pPr>
                  <w:r w:rsidRPr="00513B81">
                    <w:rPr>
                      <w:rFonts w:ascii="Arial" w:hAnsi="Arial" w:cs="Arial"/>
                      <w:sz w:val="20"/>
                      <w:szCs w:val="20"/>
                    </w:rPr>
                    <w:t>6</w:t>
                  </w:r>
                </w:p>
              </w:tc>
              <w:tc>
                <w:tcPr>
                  <w:tcW w:w="709" w:type="dxa"/>
                </w:tcPr>
                <w:p w:rsidR="008E083B" w:rsidRPr="00513B81" w:rsidRDefault="008E083B" w:rsidP="000A728A">
                  <w:pPr>
                    <w:spacing w:before="60" w:after="60"/>
                    <w:rPr>
                      <w:rFonts w:ascii="Arial" w:hAnsi="Arial" w:cs="Arial"/>
                      <w:sz w:val="20"/>
                      <w:szCs w:val="20"/>
                    </w:rPr>
                  </w:pPr>
                  <w:r w:rsidRPr="00513B81">
                    <w:rPr>
                      <w:rFonts w:ascii="Arial" w:hAnsi="Arial" w:cs="Arial"/>
                      <w:sz w:val="20"/>
                      <w:szCs w:val="20"/>
                    </w:rPr>
                    <w:t>2</w:t>
                  </w:r>
                </w:p>
              </w:tc>
              <w:tc>
                <w:tcPr>
                  <w:tcW w:w="1019" w:type="dxa"/>
                </w:tcPr>
                <w:p w:rsidR="008E083B" w:rsidRPr="00513B81" w:rsidRDefault="008E083B" w:rsidP="000A728A">
                  <w:pPr>
                    <w:spacing w:before="60" w:after="60"/>
                    <w:rPr>
                      <w:rFonts w:ascii="Arial" w:hAnsi="Arial" w:cs="Arial"/>
                      <w:sz w:val="20"/>
                      <w:szCs w:val="20"/>
                    </w:rPr>
                  </w:pPr>
                  <w:r w:rsidRPr="00513B81">
                    <w:rPr>
                      <w:rFonts w:ascii="Arial" w:hAnsi="Arial" w:cs="Arial"/>
                      <w:sz w:val="20"/>
                      <w:szCs w:val="20"/>
                    </w:rPr>
                    <w:t>20</w:t>
                  </w:r>
                </w:p>
              </w:tc>
              <w:tc>
                <w:tcPr>
                  <w:tcW w:w="3317" w:type="dxa"/>
                </w:tcPr>
                <w:p w:rsidR="008E083B" w:rsidRPr="00513B81" w:rsidRDefault="008E083B" w:rsidP="000A728A">
                  <w:pPr>
                    <w:spacing w:before="60" w:after="60"/>
                    <w:rPr>
                      <w:rFonts w:ascii="Arial" w:hAnsi="Arial" w:cs="Arial"/>
                      <w:sz w:val="20"/>
                      <w:szCs w:val="20"/>
                    </w:rPr>
                  </w:pPr>
                  <w:r w:rsidRPr="00513B81">
                    <w:rPr>
                      <w:rFonts w:ascii="Arial" w:hAnsi="Arial" w:cs="Arial"/>
                      <w:sz w:val="20"/>
                      <w:szCs w:val="20"/>
                    </w:rPr>
                    <w:t xml:space="preserve">Elective module (pre-requisite </w:t>
                  </w:r>
                  <w:proofErr w:type="spellStart"/>
                  <w:r w:rsidRPr="00513B81">
                    <w:rPr>
                      <w:rFonts w:ascii="Arial" w:hAnsi="Arial" w:cs="Arial"/>
                      <w:sz w:val="20"/>
                      <w:szCs w:val="20"/>
                    </w:rPr>
                    <w:t>CSS</w:t>
                  </w:r>
                  <w:proofErr w:type="spellEnd"/>
                  <w:r w:rsidRPr="00513B81">
                    <w:rPr>
                      <w:rFonts w:ascii="Arial" w:hAnsi="Arial" w:cs="Arial"/>
                      <w:sz w:val="20"/>
                      <w:szCs w:val="20"/>
                    </w:rPr>
                    <w:t>, and all core modules)</w:t>
                  </w:r>
                </w:p>
              </w:tc>
            </w:tr>
          </w:tbl>
          <w:p w:rsidR="008E083B" w:rsidRPr="00513B81" w:rsidRDefault="008E083B" w:rsidP="000A728A">
            <w:pPr>
              <w:spacing w:before="60" w:after="60"/>
              <w:rPr>
                <w:rFonts w:ascii="Arial" w:hAnsi="Arial" w:cs="Arial"/>
                <w:b/>
                <w:sz w:val="20"/>
                <w:szCs w:val="20"/>
              </w:rPr>
            </w:pPr>
          </w:p>
        </w:tc>
      </w:tr>
    </w:tbl>
    <w:p w:rsidR="008E083B" w:rsidRDefault="008E083B" w:rsidP="008E083B"/>
    <w:p w:rsidR="008E083B" w:rsidRDefault="008E083B" w:rsidP="008E083B">
      <w:pPr>
        <w:rPr>
          <w:rFonts w:ascii="Verdana" w:hAnsi="Verdana"/>
          <w:b/>
        </w:rPr>
      </w:pPr>
      <w:r>
        <w:br w:type="page"/>
      </w:r>
      <w:r>
        <w:rPr>
          <w:rFonts w:ascii="Verdana" w:hAnsi="Verdana"/>
          <w:b/>
        </w:rPr>
        <w:lastRenderedPageBreak/>
        <w:t>Gradu</w:t>
      </w:r>
      <w:r w:rsidRPr="001E2535">
        <w:rPr>
          <w:rFonts w:ascii="Verdana" w:hAnsi="Verdana"/>
          <w:b/>
        </w:rPr>
        <w:t>a</w:t>
      </w:r>
      <w:r>
        <w:rPr>
          <w:rFonts w:ascii="Verdana" w:hAnsi="Verdana"/>
          <w:b/>
        </w:rPr>
        <w:t>te Diploma in Professional and C</w:t>
      </w:r>
      <w:r w:rsidRPr="001E2535">
        <w:rPr>
          <w:rFonts w:ascii="Verdana" w:hAnsi="Verdana"/>
          <w:b/>
        </w:rPr>
        <w:t>linical Veterinary Nursing</w:t>
      </w:r>
    </w:p>
    <w:p w:rsidR="008E083B" w:rsidRDefault="008E083B" w:rsidP="008E083B">
      <w:pPr>
        <w:rPr>
          <w:rFonts w:ascii="Verdana" w:hAnsi="Verdana"/>
          <w:b/>
        </w:rPr>
      </w:pPr>
    </w:p>
    <w:p w:rsidR="008E083B" w:rsidRPr="009D482A" w:rsidRDefault="008E083B" w:rsidP="008E083B">
      <w:r w:rsidRPr="004F0BB1">
        <w:rPr>
          <w:rFonts w:ascii="Verdana" w:hAnsi="Verdana"/>
          <w:b/>
          <w:sz w:val="20"/>
        </w:rPr>
        <w:t>Pre-requisite Bridging Module</w:t>
      </w:r>
      <w:r>
        <w:t xml:space="preserve"> </w:t>
      </w:r>
      <w:r>
        <w:tab/>
      </w:r>
      <w:r>
        <w:tab/>
      </w:r>
      <w:r>
        <w:tab/>
      </w:r>
      <w:r>
        <w:tab/>
      </w:r>
      <w:r>
        <w:tab/>
      </w:r>
      <w:r>
        <w:tab/>
      </w:r>
      <w:r w:rsidRPr="009D482A">
        <w:rPr>
          <w:rFonts w:ascii="Verdana" w:hAnsi="Verdana"/>
          <w:sz w:val="20"/>
        </w:rPr>
        <w:t>credits</w:t>
      </w:r>
    </w:p>
    <w:tbl>
      <w:tblPr>
        <w:tblW w:w="0" w:type="auto"/>
        <w:tblInd w:w="250" w:type="dxa"/>
        <w:shd w:val="clear" w:color="auto" w:fill="75A5D8"/>
        <w:tblLook w:val="01E0" w:firstRow="1" w:lastRow="1" w:firstColumn="1" w:lastColumn="1" w:noHBand="0" w:noVBand="0"/>
      </w:tblPr>
      <w:tblGrid>
        <w:gridCol w:w="6878"/>
        <w:gridCol w:w="1260"/>
      </w:tblGrid>
      <w:tr w:rsidR="008E083B" w:rsidRPr="004F0BB1" w:rsidTr="000A728A">
        <w:trPr>
          <w:trHeight w:val="419"/>
        </w:trPr>
        <w:tc>
          <w:tcPr>
            <w:tcW w:w="6878" w:type="dxa"/>
            <w:shd w:val="clear" w:color="auto" w:fill="75A5D8"/>
          </w:tcPr>
          <w:p w:rsidR="008E083B" w:rsidRPr="004F0BB1" w:rsidRDefault="008E083B" w:rsidP="000A728A">
            <w:pPr>
              <w:spacing w:before="160" w:after="160"/>
              <w:rPr>
                <w:rFonts w:ascii="Verdana" w:hAnsi="Verdana"/>
                <w:sz w:val="20"/>
              </w:rPr>
            </w:pPr>
            <w:r w:rsidRPr="004F0BB1">
              <w:rPr>
                <w:rFonts w:ascii="Verdana" w:hAnsi="Verdana"/>
                <w:sz w:val="20"/>
              </w:rPr>
              <w:t>Contemporary Study Skills</w:t>
            </w:r>
          </w:p>
        </w:tc>
        <w:tc>
          <w:tcPr>
            <w:tcW w:w="1260" w:type="dxa"/>
            <w:shd w:val="clear" w:color="auto" w:fill="75A5D8"/>
          </w:tcPr>
          <w:p w:rsidR="008E083B" w:rsidRPr="004F0BB1" w:rsidRDefault="008E083B" w:rsidP="000A728A">
            <w:pPr>
              <w:spacing w:before="160" w:after="160"/>
              <w:rPr>
                <w:rFonts w:ascii="Verdana" w:hAnsi="Verdana"/>
                <w:sz w:val="20"/>
              </w:rPr>
            </w:pPr>
            <w:r w:rsidRPr="004F0BB1">
              <w:rPr>
                <w:rFonts w:ascii="Verdana" w:hAnsi="Verdana"/>
                <w:sz w:val="20"/>
              </w:rPr>
              <w:t>(L</w:t>
            </w:r>
            <w:r>
              <w:rPr>
                <w:rFonts w:ascii="Verdana" w:hAnsi="Verdana"/>
                <w:sz w:val="20"/>
              </w:rPr>
              <w:t>6</w:t>
            </w:r>
            <w:r w:rsidRPr="004F0BB1">
              <w:rPr>
                <w:rFonts w:ascii="Verdana" w:hAnsi="Verdana"/>
                <w:sz w:val="20"/>
              </w:rPr>
              <w:t>)10</w:t>
            </w:r>
          </w:p>
        </w:tc>
      </w:tr>
    </w:tbl>
    <w:p w:rsidR="008E083B" w:rsidRDefault="008E083B" w:rsidP="008E083B">
      <w:pPr>
        <w:rPr>
          <w:rFonts w:ascii="Verdana" w:hAnsi="Verdana"/>
          <w:b/>
          <w:sz w:val="20"/>
        </w:rPr>
      </w:pPr>
    </w:p>
    <w:p w:rsidR="008E083B" w:rsidRPr="00EB5376" w:rsidRDefault="008E083B" w:rsidP="008E083B">
      <w:pPr>
        <w:rPr>
          <w:rFonts w:ascii="Verdana" w:hAnsi="Verdana"/>
          <w:b/>
          <w:sz w:val="20"/>
        </w:rPr>
      </w:pPr>
      <w:r w:rsidRPr="00EB5376">
        <w:rPr>
          <w:rFonts w:ascii="Verdana" w:hAnsi="Verdana"/>
          <w:b/>
          <w:sz w:val="20"/>
        </w:rPr>
        <w:t>Core Modules</w:t>
      </w:r>
    </w:p>
    <w:tbl>
      <w:tblPr>
        <w:tblW w:w="0" w:type="auto"/>
        <w:tblInd w:w="288" w:type="dxa"/>
        <w:shd w:val="clear" w:color="auto" w:fill="EE6C79"/>
        <w:tblLook w:val="01E0" w:firstRow="1" w:lastRow="1" w:firstColumn="1" w:lastColumn="1" w:noHBand="0" w:noVBand="0"/>
      </w:tblPr>
      <w:tblGrid>
        <w:gridCol w:w="6823"/>
        <w:gridCol w:w="1277"/>
      </w:tblGrid>
      <w:tr w:rsidR="008E083B" w:rsidRPr="004F0BB1" w:rsidTr="000A728A">
        <w:trPr>
          <w:trHeight w:val="463"/>
        </w:trPr>
        <w:tc>
          <w:tcPr>
            <w:tcW w:w="6823" w:type="dxa"/>
            <w:shd w:val="clear" w:color="auto" w:fill="EE6C79"/>
          </w:tcPr>
          <w:p w:rsidR="008E083B" w:rsidRPr="004F0BB1" w:rsidRDefault="00425686" w:rsidP="000A728A">
            <w:pPr>
              <w:spacing w:before="160" w:after="160"/>
              <w:rPr>
                <w:rFonts w:ascii="Verdana" w:hAnsi="Verdana"/>
                <w:sz w:val="20"/>
              </w:rPr>
            </w:pPr>
            <w:r>
              <w:rPr>
                <w:rFonts w:ascii="Verdana" w:hAnsi="Verdana"/>
                <w:sz w:val="20"/>
              </w:rPr>
              <w:t>Evidence-Based Veterinary Nursing</w:t>
            </w:r>
          </w:p>
        </w:tc>
        <w:tc>
          <w:tcPr>
            <w:tcW w:w="1277" w:type="dxa"/>
            <w:shd w:val="clear" w:color="auto" w:fill="EE6C79"/>
          </w:tcPr>
          <w:p w:rsidR="008E083B" w:rsidRPr="004F0BB1" w:rsidRDefault="008E083B" w:rsidP="000A728A">
            <w:pPr>
              <w:spacing w:before="160" w:after="160"/>
              <w:rPr>
                <w:rFonts w:ascii="Verdana" w:hAnsi="Verdana"/>
                <w:sz w:val="20"/>
              </w:rPr>
            </w:pPr>
            <w:r w:rsidRPr="004F0BB1">
              <w:rPr>
                <w:rFonts w:ascii="Verdana" w:hAnsi="Verdana"/>
                <w:sz w:val="20"/>
              </w:rPr>
              <w:t>(L</w:t>
            </w:r>
            <w:r>
              <w:rPr>
                <w:rFonts w:ascii="Verdana" w:hAnsi="Verdana"/>
                <w:sz w:val="20"/>
              </w:rPr>
              <w:t>6</w:t>
            </w:r>
            <w:r w:rsidRPr="004F0BB1">
              <w:rPr>
                <w:rFonts w:ascii="Verdana" w:hAnsi="Verdana"/>
                <w:sz w:val="20"/>
              </w:rPr>
              <w:t>) 20</w:t>
            </w:r>
          </w:p>
        </w:tc>
      </w:tr>
      <w:tr w:rsidR="008E083B" w:rsidRPr="004F0BB1" w:rsidTr="000A728A">
        <w:tc>
          <w:tcPr>
            <w:tcW w:w="6823" w:type="dxa"/>
            <w:shd w:val="clear" w:color="auto" w:fill="EE6C79"/>
          </w:tcPr>
          <w:p w:rsidR="008E083B" w:rsidRPr="004F0BB1" w:rsidRDefault="008E083B" w:rsidP="000A728A">
            <w:pPr>
              <w:spacing w:before="160" w:after="160"/>
              <w:rPr>
                <w:rFonts w:ascii="Verdana" w:hAnsi="Verdana"/>
                <w:sz w:val="20"/>
              </w:rPr>
            </w:pPr>
            <w:r>
              <w:rPr>
                <w:rFonts w:ascii="Verdana" w:hAnsi="Verdana"/>
                <w:sz w:val="20"/>
              </w:rPr>
              <w:t>Problem Solving i</w:t>
            </w:r>
            <w:r w:rsidRPr="004F0BB1">
              <w:rPr>
                <w:rFonts w:ascii="Verdana" w:hAnsi="Verdana"/>
                <w:sz w:val="20"/>
              </w:rPr>
              <w:t>n Veterinary Physiology</w:t>
            </w:r>
          </w:p>
        </w:tc>
        <w:tc>
          <w:tcPr>
            <w:tcW w:w="1277" w:type="dxa"/>
            <w:shd w:val="clear" w:color="auto" w:fill="EE6C79"/>
          </w:tcPr>
          <w:p w:rsidR="008E083B" w:rsidRPr="004F0BB1" w:rsidRDefault="008E083B" w:rsidP="000A728A">
            <w:pPr>
              <w:spacing w:before="160" w:after="160"/>
              <w:rPr>
                <w:rFonts w:ascii="Verdana" w:hAnsi="Verdana"/>
                <w:sz w:val="20"/>
              </w:rPr>
            </w:pPr>
            <w:r w:rsidRPr="004F0BB1">
              <w:rPr>
                <w:rFonts w:ascii="Verdana" w:hAnsi="Verdana"/>
                <w:sz w:val="20"/>
              </w:rPr>
              <w:t>(L</w:t>
            </w:r>
            <w:r>
              <w:rPr>
                <w:rFonts w:ascii="Verdana" w:hAnsi="Verdana"/>
                <w:sz w:val="20"/>
              </w:rPr>
              <w:t>6</w:t>
            </w:r>
            <w:r w:rsidRPr="004F0BB1">
              <w:rPr>
                <w:rFonts w:ascii="Verdana" w:hAnsi="Verdana"/>
                <w:sz w:val="20"/>
              </w:rPr>
              <w:t>) 20</w:t>
            </w:r>
          </w:p>
        </w:tc>
      </w:tr>
      <w:tr w:rsidR="008E083B" w:rsidRPr="004F0BB1" w:rsidTr="000A728A">
        <w:tc>
          <w:tcPr>
            <w:tcW w:w="6823" w:type="dxa"/>
            <w:shd w:val="clear" w:color="auto" w:fill="EE6C79"/>
          </w:tcPr>
          <w:p w:rsidR="008E083B" w:rsidRPr="004F0BB1" w:rsidRDefault="008E083B" w:rsidP="000A728A">
            <w:pPr>
              <w:spacing w:before="160" w:after="160"/>
              <w:rPr>
                <w:rFonts w:ascii="Verdana" w:hAnsi="Verdana"/>
                <w:sz w:val="20"/>
              </w:rPr>
            </w:pPr>
            <w:r w:rsidRPr="004F0BB1">
              <w:rPr>
                <w:rFonts w:ascii="Verdana" w:hAnsi="Verdana"/>
                <w:sz w:val="20"/>
              </w:rPr>
              <w:t>Professional Studies</w:t>
            </w:r>
          </w:p>
        </w:tc>
        <w:tc>
          <w:tcPr>
            <w:tcW w:w="1277" w:type="dxa"/>
            <w:shd w:val="clear" w:color="auto" w:fill="EE6C79"/>
          </w:tcPr>
          <w:p w:rsidR="008E083B" w:rsidRPr="004F0BB1" w:rsidRDefault="008E083B" w:rsidP="000A728A">
            <w:pPr>
              <w:spacing w:before="160" w:after="160"/>
              <w:rPr>
                <w:rFonts w:ascii="Verdana" w:hAnsi="Verdana"/>
                <w:sz w:val="20"/>
              </w:rPr>
            </w:pPr>
            <w:r w:rsidRPr="004F0BB1">
              <w:rPr>
                <w:rFonts w:ascii="Verdana" w:hAnsi="Verdana"/>
                <w:sz w:val="20"/>
              </w:rPr>
              <w:t>(L</w:t>
            </w:r>
            <w:r>
              <w:rPr>
                <w:rFonts w:ascii="Verdana" w:hAnsi="Verdana"/>
                <w:sz w:val="20"/>
              </w:rPr>
              <w:t>6</w:t>
            </w:r>
            <w:r w:rsidRPr="004F0BB1">
              <w:rPr>
                <w:rFonts w:ascii="Verdana" w:hAnsi="Verdana"/>
                <w:sz w:val="20"/>
              </w:rPr>
              <w:t>) 10</w:t>
            </w:r>
          </w:p>
        </w:tc>
      </w:tr>
    </w:tbl>
    <w:p w:rsidR="008E083B" w:rsidRDefault="008E083B" w:rsidP="008E083B">
      <w:pPr>
        <w:rPr>
          <w:rFonts w:ascii="Verdana" w:hAnsi="Verdana"/>
          <w:b/>
          <w:sz w:val="20"/>
        </w:rPr>
      </w:pPr>
    </w:p>
    <w:p w:rsidR="008E083B" w:rsidRDefault="008E083B" w:rsidP="008E083B">
      <w:pPr>
        <w:rPr>
          <w:rFonts w:ascii="Verdana" w:hAnsi="Verdana"/>
          <w:b/>
          <w:sz w:val="20"/>
        </w:rPr>
      </w:pPr>
      <w:r>
        <w:rPr>
          <w:rFonts w:ascii="Verdana" w:hAnsi="Verdana"/>
          <w:b/>
          <w:sz w:val="20"/>
        </w:rPr>
        <w:t>Elective Modules</w:t>
      </w:r>
    </w:p>
    <w:tbl>
      <w:tblPr>
        <w:tblW w:w="0" w:type="auto"/>
        <w:tblInd w:w="288" w:type="dxa"/>
        <w:shd w:val="clear" w:color="auto" w:fill="B9DEBE"/>
        <w:tblLook w:val="01E0" w:firstRow="1" w:lastRow="1" w:firstColumn="1" w:lastColumn="1" w:noHBand="0" w:noVBand="0"/>
      </w:tblPr>
      <w:tblGrid>
        <w:gridCol w:w="6840"/>
        <w:gridCol w:w="1260"/>
      </w:tblGrid>
      <w:tr w:rsidR="008E083B" w:rsidRPr="004F0BB1" w:rsidTr="000A728A">
        <w:tc>
          <w:tcPr>
            <w:tcW w:w="6840" w:type="dxa"/>
            <w:shd w:val="clear" w:color="auto" w:fill="B9DEBE"/>
          </w:tcPr>
          <w:p w:rsidR="008E083B" w:rsidRPr="004F0BB1" w:rsidRDefault="008E083B" w:rsidP="000A728A">
            <w:pPr>
              <w:spacing w:before="160" w:after="160"/>
              <w:rPr>
                <w:rFonts w:ascii="Verdana" w:hAnsi="Verdana"/>
                <w:sz w:val="20"/>
              </w:rPr>
            </w:pPr>
            <w:r>
              <w:rPr>
                <w:rFonts w:ascii="Verdana" w:hAnsi="Verdana"/>
                <w:sz w:val="20"/>
              </w:rPr>
              <w:t>6</w:t>
            </w:r>
            <w:r w:rsidRPr="004F0BB1">
              <w:rPr>
                <w:rFonts w:ascii="Verdana" w:hAnsi="Verdana"/>
                <w:sz w:val="20"/>
              </w:rPr>
              <w:t>0 Cred</w:t>
            </w:r>
            <w:r>
              <w:rPr>
                <w:rFonts w:ascii="Verdana" w:hAnsi="Verdana"/>
                <w:sz w:val="20"/>
              </w:rPr>
              <w:t>its from Elective Modules</w:t>
            </w:r>
          </w:p>
        </w:tc>
        <w:tc>
          <w:tcPr>
            <w:tcW w:w="1260" w:type="dxa"/>
            <w:shd w:val="clear" w:color="auto" w:fill="B9DEBE"/>
          </w:tcPr>
          <w:p w:rsidR="008E083B" w:rsidRPr="004F0BB1" w:rsidRDefault="008E083B" w:rsidP="000A728A">
            <w:pPr>
              <w:spacing w:before="160" w:after="160"/>
              <w:rPr>
                <w:rFonts w:ascii="Verdana" w:hAnsi="Verdana"/>
                <w:sz w:val="20"/>
              </w:rPr>
            </w:pPr>
            <w:r>
              <w:rPr>
                <w:rFonts w:ascii="Verdana" w:hAnsi="Verdana"/>
                <w:sz w:val="20"/>
              </w:rPr>
              <w:t>(L6) 6</w:t>
            </w:r>
            <w:r w:rsidRPr="004F0BB1">
              <w:rPr>
                <w:rFonts w:ascii="Verdana" w:hAnsi="Verdana"/>
                <w:sz w:val="20"/>
              </w:rPr>
              <w:t>0</w:t>
            </w:r>
          </w:p>
        </w:tc>
      </w:tr>
    </w:tbl>
    <w:p w:rsidR="008E083B" w:rsidRDefault="008E083B" w:rsidP="008E083B">
      <w:pPr>
        <w:rPr>
          <w:rFonts w:ascii="Verdana" w:hAnsi="Verdana"/>
          <w:b/>
          <w:sz w:val="20"/>
        </w:rPr>
      </w:pPr>
    </w:p>
    <w:tbl>
      <w:tblPr>
        <w:tblW w:w="0" w:type="auto"/>
        <w:tblLook w:val="01E0" w:firstRow="1" w:lastRow="1" w:firstColumn="1" w:lastColumn="1" w:noHBand="0" w:noVBand="0"/>
      </w:tblPr>
      <w:tblGrid>
        <w:gridCol w:w="7180"/>
        <w:gridCol w:w="1150"/>
      </w:tblGrid>
      <w:tr w:rsidR="008E083B" w:rsidRPr="004F0BB1" w:rsidTr="000A728A">
        <w:trPr>
          <w:trHeight w:val="413"/>
        </w:trPr>
        <w:tc>
          <w:tcPr>
            <w:tcW w:w="7180" w:type="dxa"/>
          </w:tcPr>
          <w:p w:rsidR="008E083B" w:rsidRPr="004F0BB1" w:rsidRDefault="008E083B" w:rsidP="000A728A">
            <w:pPr>
              <w:rPr>
                <w:rFonts w:ascii="Verdana" w:hAnsi="Verdana"/>
                <w:sz w:val="20"/>
              </w:rPr>
            </w:pPr>
            <w:r>
              <w:rPr>
                <w:rFonts w:ascii="Verdana" w:hAnsi="Verdana"/>
                <w:sz w:val="20"/>
              </w:rPr>
              <w:t xml:space="preserve">                                                           </w:t>
            </w:r>
            <w:r w:rsidRPr="004F0BB1">
              <w:rPr>
                <w:rFonts w:ascii="Verdana" w:hAnsi="Verdana"/>
                <w:sz w:val="20"/>
              </w:rPr>
              <w:t>Total Credits Awarded</w:t>
            </w:r>
          </w:p>
        </w:tc>
        <w:tc>
          <w:tcPr>
            <w:tcW w:w="1150" w:type="dxa"/>
          </w:tcPr>
          <w:p w:rsidR="008E083B" w:rsidRPr="004F0BB1" w:rsidRDefault="008E083B" w:rsidP="000A728A">
            <w:pPr>
              <w:tabs>
                <w:tab w:val="left" w:pos="792"/>
              </w:tabs>
              <w:ind w:right="44"/>
              <w:rPr>
                <w:rFonts w:ascii="Verdana" w:hAnsi="Verdana"/>
                <w:sz w:val="20"/>
              </w:rPr>
            </w:pPr>
            <w:r>
              <w:rPr>
                <w:rFonts w:ascii="Verdana" w:hAnsi="Verdana"/>
                <w:sz w:val="20"/>
              </w:rPr>
              <w:t xml:space="preserve">(L6) </w:t>
            </w:r>
            <w:r w:rsidRPr="004F0BB1">
              <w:rPr>
                <w:rFonts w:ascii="Verdana" w:hAnsi="Verdana"/>
                <w:sz w:val="20"/>
              </w:rPr>
              <w:t>120</w:t>
            </w:r>
          </w:p>
        </w:tc>
      </w:tr>
    </w:tbl>
    <w:p w:rsidR="008E083B" w:rsidRDefault="008E083B" w:rsidP="008E083B">
      <w:pPr>
        <w:rPr>
          <w:rFonts w:ascii="Verdana" w:hAnsi="Verdana"/>
          <w:b/>
          <w:sz w:val="20"/>
        </w:rPr>
      </w:pPr>
      <w:r>
        <w:rPr>
          <w:rFonts w:ascii="Verdana" w:hAnsi="Verdana"/>
          <w:b/>
          <w:sz w:val="20"/>
        </w:rPr>
        <w:t>Elective Modules</w:t>
      </w:r>
    </w:p>
    <w:tbl>
      <w:tblPr>
        <w:tblW w:w="8124" w:type="dxa"/>
        <w:tblInd w:w="288" w:type="dxa"/>
        <w:tblLook w:val="01E0" w:firstRow="1" w:lastRow="1" w:firstColumn="1" w:lastColumn="1" w:noHBand="0" w:noVBand="0"/>
      </w:tblPr>
      <w:tblGrid>
        <w:gridCol w:w="6766"/>
        <w:gridCol w:w="1358"/>
      </w:tblGrid>
      <w:tr w:rsidR="008E083B" w:rsidRPr="004F0BB1" w:rsidTr="000A728A">
        <w:trPr>
          <w:trHeight w:val="2449"/>
        </w:trPr>
        <w:tc>
          <w:tcPr>
            <w:tcW w:w="6766" w:type="dxa"/>
            <w:shd w:val="clear" w:color="auto" w:fill="B9DEBE"/>
          </w:tcPr>
          <w:p w:rsidR="008E083B" w:rsidRDefault="008E083B" w:rsidP="000A728A">
            <w:pPr>
              <w:shd w:val="clear" w:color="auto" w:fill="B9DEBE"/>
              <w:rPr>
                <w:rFonts w:ascii="Verdana" w:hAnsi="Verdana"/>
                <w:sz w:val="20"/>
              </w:rPr>
            </w:pPr>
          </w:p>
          <w:p w:rsidR="008E083B" w:rsidRPr="004F0BB1" w:rsidRDefault="008E083B" w:rsidP="000A728A">
            <w:pPr>
              <w:shd w:val="clear" w:color="auto" w:fill="B9DEBE"/>
              <w:rPr>
                <w:rFonts w:ascii="Verdana" w:hAnsi="Verdana"/>
                <w:color w:val="000000"/>
                <w:sz w:val="20"/>
              </w:rPr>
            </w:pPr>
            <w:r w:rsidRPr="004F0BB1">
              <w:rPr>
                <w:rFonts w:ascii="Verdana" w:hAnsi="Verdana"/>
                <w:sz w:val="20"/>
              </w:rPr>
              <w:t>A</w:t>
            </w:r>
            <w:r>
              <w:rPr>
                <w:rFonts w:ascii="Verdana" w:hAnsi="Verdana"/>
                <w:color w:val="000000"/>
                <w:sz w:val="20"/>
              </w:rPr>
              <w:t>naesthesia i</w:t>
            </w:r>
            <w:r w:rsidRPr="004F0BB1">
              <w:rPr>
                <w:rFonts w:ascii="Verdana" w:hAnsi="Verdana"/>
                <w:color w:val="000000"/>
                <w:sz w:val="20"/>
              </w:rPr>
              <w:t>ncorporating Analgesia</w:t>
            </w:r>
          </w:p>
          <w:p w:rsidR="008E083B" w:rsidRPr="004F0BB1" w:rsidRDefault="008E083B" w:rsidP="000A728A">
            <w:pPr>
              <w:shd w:val="clear" w:color="auto" w:fill="B9DEBE"/>
              <w:ind w:left="252"/>
              <w:rPr>
                <w:rFonts w:ascii="Verdana" w:hAnsi="Verdana"/>
                <w:color w:val="000000"/>
                <w:sz w:val="20"/>
              </w:rPr>
            </w:pPr>
          </w:p>
          <w:p w:rsidR="008E083B" w:rsidRPr="004F0BB1" w:rsidRDefault="008E083B" w:rsidP="000A728A">
            <w:pPr>
              <w:shd w:val="clear" w:color="auto" w:fill="B9DEBE"/>
              <w:rPr>
                <w:rFonts w:ascii="Verdana" w:hAnsi="Verdana"/>
                <w:color w:val="000000"/>
                <w:sz w:val="20"/>
              </w:rPr>
            </w:pPr>
            <w:r w:rsidRPr="004F0BB1">
              <w:rPr>
                <w:rFonts w:ascii="Verdana" w:hAnsi="Verdana"/>
                <w:color w:val="000000"/>
                <w:sz w:val="20"/>
              </w:rPr>
              <w:t>Emerg</w:t>
            </w:r>
            <w:r>
              <w:rPr>
                <w:rFonts w:ascii="Verdana" w:hAnsi="Verdana"/>
                <w:color w:val="000000"/>
                <w:sz w:val="20"/>
              </w:rPr>
              <w:t>ency and Critical Care Nursing i</w:t>
            </w:r>
            <w:r w:rsidRPr="004F0BB1">
              <w:rPr>
                <w:rFonts w:ascii="Verdana" w:hAnsi="Verdana"/>
                <w:color w:val="000000"/>
                <w:sz w:val="20"/>
              </w:rPr>
              <w:t>ncorporating Fluid Therapy</w:t>
            </w:r>
          </w:p>
          <w:p w:rsidR="008E083B" w:rsidRPr="004F0BB1" w:rsidRDefault="008E083B" w:rsidP="000A728A">
            <w:pPr>
              <w:shd w:val="clear" w:color="auto" w:fill="B9DEBE"/>
              <w:ind w:left="252"/>
              <w:rPr>
                <w:rFonts w:ascii="Verdana" w:hAnsi="Verdana"/>
                <w:color w:val="000000"/>
                <w:sz w:val="20"/>
              </w:rPr>
            </w:pPr>
          </w:p>
          <w:p w:rsidR="008E083B" w:rsidRPr="004F0BB1" w:rsidRDefault="008E083B" w:rsidP="000A728A">
            <w:pPr>
              <w:shd w:val="clear" w:color="auto" w:fill="B9DEBE"/>
              <w:rPr>
                <w:rFonts w:ascii="Verdana" w:hAnsi="Verdana"/>
                <w:color w:val="000000"/>
                <w:sz w:val="20"/>
              </w:rPr>
            </w:pPr>
            <w:r w:rsidRPr="004F0BB1">
              <w:rPr>
                <w:rFonts w:ascii="Verdana" w:hAnsi="Verdana"/>
                <w:color w:val="000000"/>
                <w:sz w:val="20"/>
              </w:rPr>
              <w:t>Sur</w:t>
            </w:r>
            <w:r>
              <w:rPr>
                <w:rFonts w:ascii="Verdana" w:hAnsi="Verdana"/>
                <w:color w:val="000000"/>
                <w:sz w:val="20"/>
              </w:rPr>
              <w:t>gical Nursing i</w:t>
            </w:r>
            <w:r w:rsidRPr="004F0BB1">
              <w:rPr>
                <w:rFonts w:ascii="Verdana" w:hAnsi="Verdana"/>
                <w:color w:val="000000"/>
                <w:sz w:val="20"/>
              </w:rPr>
              <w:t>ncorporating</w:t>
            </w:r>
            <w:r>
              <w:rPr>
                <w:rFonts w:ascii="Verdana" w:hAnsi="Verdana"/>
                <w:color w:val="000000"/>
                <w:sz w:val="20"/>
              </w:rPr>
              <w:t xml:space="preserve"> </w:t>
            </w:r>
            <w:r w:rsidRPr="004F0BB1">
              <w:rPr>
                <w:rFonts w:ascii="Verdana" w:hAnsi="Verdana"/>
                <w:color w:val="000000"/>
                <w:sz w:val="20"/>
              </w:rPr>
              <w:t>Wound Management</w:t>
            </w:r>
          </w:p>
          <w:p w:rsidR="008E083B" w:rsidRPr="004F0BB1" w:rsidRDefault="008E083B" w:rsidP="000A728A">
            <w:pPr>
              <w:shd w:val="clear" w:color="auto" w:fill="B9DEBE"/>
              <w:ind w:left="252"/>
              <w:rPr>
                <w:rFonts w:ascii="Verdana" w:hAnsi="Verdana"/>
                <w:color w:val="000000"/>
                <w:sz w:val="20"/>
              </w:rPr>
            </w:pPr>
          </w:p>
          <w:p w:rsidR="008E083B" w:rsidRPr="004F0BB1" w:rsidRDefault="008E083B" w:rsidP="000A728A">
            <w:pPr>
              <w:shd w:val="clear" w:color="auto" w:fill="B9DEBE"/>
              <w:rPr>
                <w:rFonts w:ascii="Verdana" w:hAnsi="Verdana"/>
                <w:color w:val="000000"/>
                <w:sz w:val="20"/>
              </w:rPr>
            </w:pPr>
            <w:r w:rsidRPr="004F0BB1">
              <w:rPr>
                <w:rFonts w:ascii="Verdana" w:hAnsi="Verdana"/>
                <w:color w:val="000000"/>
                <w:sz w:val="20"/>
              </w:rPr>
              <w:t>Diagnostic Imaging</w:t>
            </w:r>
          </w:p>
          <w:p w:rsidR="008E083B" w:rsidRPr="004F0BB1" w:rsidRDefault="008E083B" w:rsidP="000A728A">
            <w:pPr>
              <w:shd w:val="clear" w:color="auto" w:fill="B9DEBE"/>
              <w:ind w:left="252"/>
              <w:rPr>
                <w:rFonts w:ascii="Verdana" w:hAnsi="Verdana"/>
                <w:b/>
                <w:color w:val="000000"/>
                <w:sz w:val="20"/>
              </w:rPr>
            </w:pPr>
          </w:p>
          <w:p w:rsidR="008E083B" w:rsidRPr="004F0BB1" w:rsidRDefault="008E083B" w:rsidP="000A728A">
            <w:pPr>
              <w:shd w:val="clear" w:color="auto" w:fill="B9DEBE"/>
              <w:rPr>
                <w:rFonts w:ascii="Verdana" w:hAnsi="Verdana"/>
                <w:color w:val="000000"/>
                <w:sz w:val="20"/>
              </w:rPr>
            </w:pPr>
            <w:r>
              <w:rPr>
                <w:rFonts w:ascii="Verdana" w:hAnsi="Verdana"/>
                <w:color w:val="000000"/>
                <w:sz w:val="20"/>
              </w:rPr>
              <w:t xml:space="preserve">Medical Nursing </w:t>
            </w:r>
          </w:p>
          <w:p w:rsidR="008E083B" w:rsidRPr="004F0BB1" w:rsidRDefault="008E083B" w:rsidP="000A728A">
            <w:pPr>
              <w:shd w:val="clear" w:color="auto" w:fill="B9DEBE"/>
              <w:rPr>
                <w:rFonts w:ascii="Verdana" w:hAnsi="Verdana"/>
                <w:sz w:val="20"/>
              </w:rPr>
            </w:pPr>
          </w:p>
        </w:tc>
        <w:tc>
          <w:tcPr>
            <w:tcW w:w="1358" w:type="dxa"/>
            <w:shd w:val="clear" w:color="auto" w:fill="B9DEBE"/>
          </w:tcPr>
          <w:p w:rsidR="008E083B" w:rsidRDefault="008E083B" w:rsidP="000A728A">
            <w:pPr>
              <w:rPr>
                <w:rFonts w:ascii="Verdana" w:hAnsi="Verdana"/>
                <w:sz w:val="20"/>
              </w:rPr>
            </w:pPr>
            <w:r>
              <w:rPr>
                <w:rFonts w:ascii="Verdana" w:hAnsi="Verdana"/>
                <w:sz w:val="20"/>
              </w:rPr>
              <w:t xml:space="preserve"> </w:t>
            </w:r>
          </w:p>
          <w:p w:rsidR="008E083B" w:rsidRPr="00D0406B" w:rsidRDefault="008E083B" w:rsidP="000A728A">
            <w:pPr>
              <w:rPr>
                <w:rFonts w:ascii="Verdana" w:hAnsi="Verdana"/>
                <w:sz w:val="20"/>
              </w:rPr>
            </w:pPr>
            <w:r>
              <w:rPr>
                <w:rFonts w:ascii="Verdana" w:hAnsi="Verdana"/>
                <w:sz w:val="20"/>
              </w:rPr>
              <w:t xml:space="preserve"> (L6)  </w:t>
            </w:r>
            <w:r w:rsidRPr="00D0406B">
              <w:rPr>
                <w:rFonts w:ascii="Verdana" w:hAnsi="Verdana"/>
                <w:sz w:val="20"/>
              </w:rPr>
              <w:t>20</w:t>
            </w:r>
          </w:p>
          <w:p w:rsidR="008E083B" w:rsidRPr="00D0406B" w:rsidRDefault="008E083B" w:rsidP="000A728A">
            <w:pPr>
              <w:rPr>
                <w:rFonts w:ascii="Verdana" w:hAnsi="Verdana"/>
                <w:sz w:val="20"/>
              </w:rPr>
            </w:pPr>
          </w:p>
          <w:p w:rsidR="008E083B" w:rsidRPr="00D0406B" w:rsidRDefault="008E083B" w:rsidP="000A728A">
            <w:pPr>
              <w:rPr>
                <w:rFonts w:ascii="Verdana" w:hAnsi="Verdana"/>
                <w:sz w:val="20"/>
              </w:rPr>
            </w:pPr>
            <w:r>
              <w:rPr>
                <w:rFonts w:ascii="Verdana" w:hAnsi="Verdana"/>
                <w:sz w:val="20"/>
              </w:rPr>
              <w:t xml:space="preserve"> (L6)  </w:t>
            </w:r>
            <w:r w:rsidRPr="00D0406B">
              <w:rPr>
                <w:rFonts w:ascii="Verdana" w:hAnsi="Verdana"/>
                <w:sz w:val="20"/>
              </w:rPr>
              <w:t>20</w:t>
            </w:r>
          </w:p>
          <w:p w:rsidR="008E083B" w:rsidRPr="00D0406B" w:rsidRDefault="008E083B" w:rsidP="000A728A">
            <w:pPr>
              <w:rPr>
                <w:rFonts w:ascii="Verdana" w:hAnsi="Verdana"/>
                <w:sz w:val="20"/>
              </w:rPr>
            </w:pPr>
          </w:p>
          <w:p w:rsidR="008E083B" w:rsidRPr="00D0406B" w:rsidRDefault="008E083B" w:rsidP="000A728A">
            <w:pPr>
              <w:rPr>
                <w:rFonts w:ascii="Verdana" w:hAnsi="Verdana"/>
                <w:sz w:val="20"/>
              </w:rPr>
            </w:pPr>
            <w:r>
              <w:rPr>
                <w:rFonts w:ascii="Verdana" w:hAnsi="Verdana"/>
                <w:sz w:val="20"/>
              </w:rPr>
              <w:t xml:space="preserve"> (L6)  </w:t>
            </w:r>
            <w:r w:rsidRPr="00D0406B">
              <w:rPr>
                <w:rFonts w:ascii="Verdana" w:hAnsi="Verdana"/>
                <w:sz w:val="20"/>
              </w:rPr>
              <w:t>20</w:t>
            </w:r>
          </w:p>
          <w:p w:rsidR="008E083B" w:rsidRPr="00D0406B" w:rsidRDefault="008E083B" w:rsidP="000A728A">
            <w:pPr>
              <w:rPr>
                <w:rFonts w:ascii="Verdana" w:hAnsi="Verdana"/>
                <w:sz w:val="20"/>
              </w:rPr>
            </w:pPr>
          </w:p>
          <w:p w:rsidR="008E083B" w:rsidRPr="00D0406B" w:rsidRDefault="008E083B" w:rsidP="000A728A">
            <w:pPr>
              <w:rPr>
                <w:rFonts w:ascii="Verdana" w:hAnsi="Verdana"/>
                <w:sz w:val="20"/>
              </w:rPr>
            </w:pPr>
            <w:r>
              <w:rPr>
                <w:rFonts w:ascii="Verdana" w:hAnsi="Verdana"/>
                <w:sz w:val="20"/>
              </w:rPr>
              <w:t xml:space="preserve"> (L6)  </w:t>
            </w:r>
            <w:r w:rsidRPr="00D0406B">
              <w:rPr>
                <w:rFonts w:ascii="Verdana" w:hAnsi="Verdana"/>
                <w:sz w:val="20"/>
              </w:rPr>
              <w:t>20</w:t>
            </w:r>
          </w:p>
          <w:p w:rsidR="008E083B" w:rsidRPr="00D0406B" w:rsidRDefault="008E083B" w:rsidP="000A728A">
            <w:pPr>
              <w:rPr>
                <w:rFonts w:ascii="Verdana" w:hAnsi="Verdana"/>
                <w:sz w:val="20"/>
              </w:rPr>
            </w:pPr>
          </w:p>
          <w:p w:rsidR="008E083B" w:rsidRPr="004F0BB1" w:rsidRDefault="008E083B" w:rsidP="000A728A">
            <w:pPr>
              <w:rPr>
                <w:rFonts w:ascii="Verdana" w:hAnsi="Verdana"/>
                <w:b/>
                <w:sz w:val="20"/>
              </w:rPr>
            </w:pPr>
            <w:r>
              <w:rPr>
                <w:rFonts w:ascii="Verdana" w:hAnsi="Verdana"/>
                <w:sz w:val="20"/>
              </w:rPr>
              <w:t xml:space="preserve"> (L6)  </w:t>
            </w:r>
            <w:r w:rsidRPr="00D0406B">
              <w:rPr>
                <w:rFonts w:ascii="Verdana" w:hAnsi="Verdana"/>
                <w:sz w:val="20"/>
              </w:rPr>
              <w:t>20</w:t>
            </w:r>
          </w:p>
        </w:tc>
      </w:tr>
    </w:tbl>
    <w:p w:rsidR="008E083B" w:rsidRDefault="008E083B" w:rsidP="008E083B"/>
    <w:p w:rsidR="008E083B" w:rsidRDefault="008E083B" w:rsidP="008E083B">
      <w:r>
        <w:br w:type="page"/>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
        <w:gridCol w:w="4410"/>
        <w:gridCol w:w="4410"/>
        <w:gridCol w:w="18"/>
      </w:tblGrid>
      <w:tr w:rsidR="008E083B" w:rsidTr="00513B81">
        <w:trPr>
          <w:gridBefore w:val="1"/>
          <w:gridAfter w:val="1"/>
          <w:wBefore w:w="18" w:type="dxa"/>
          <w:wAfter w:w="18" w:type="dxa"/>
        </w:trPr>
        <w:tc>
          <w:tcPr>
            <w:tcW w:w="4410" w:type="dxa"/>
            <w:tcBorders>
              <w:top w:val="single" w:sz="4" w:space="0" w:color="auto"/>
              <w:bottom w:val="nil"/>
              <w:right w:val="single" w:sz="18" w:space="0" w:color="FFFFFF"/>
            </w:tcBorders>
            <w:shd w:val="pct12" w:color="auto" w:fill="FFFFFF"/>
          </w:tcPr>
          <w:p w:rsidR="008E083B" w:rsidRDefault="008E083B" w:rsidP="000A728A">
            <w:pPr>
              <w:spacing w:before="60" w:after="60"/>
              <w:rPr>
                <w:rFonts w:ascii="Arial" w:hAnsi="Arial" w:cs="Arial"/>
                <w:b/>
                <w:sz w:val="20"/>
              </w:rPr>
            </w:pPr>
            <w:r>
              <w:rPr>
                <w:rFonts w:ascii="Arial" w:hAnsi="Arial" w:cs="Arial"/>
                <w:b/>
                <w:sz w:val="20"/>
              </w:rPr>
              <w:lastRenderedPageBreak/>
              <w:t>20. Work Placement Requirements (</w:t>
            </w:r>
            <w:proofErr w:type="spellStart"/>
            <w:r>
              <w:rPr>
                <w:rFonts w:ascii="Arial" w:hAnsi="Arial" w:cs="Arial"/>
                <w:b/>
                <w:sz w:val="20"/>
              </w:rPr>
              <w:t>BVetMed</w:t>
            </w:r>
            <w:proofErr w:type="spellEnd"/>
            <w:r>
              <w:rPr>
                <w:rFonts w:ascii="Arial" w:hAnsi="Arial" w:cs="Arial"/>
                <w:b/>
                <w:sz w:val="20"/>
              </w:rPr>
              <w:t xml:space="preserve"> and </w:t>
            </w:r>
            <w:proofErr w:type="spellStart"/>
            <w:r>
              <w:rPr>
                <w:rFonts w:ascii="Arial" w:hAnsi="Arial" w:cs="Arial"/>
                <w:b/>
                <w:sz w:val="20"/>
              </w:rPr>
              <w:t>FdSc</w:t>
            </w:r>
            <w:proofErr w:type="spellEnd"/>
            <w:r>
              <w:rPr>
                <w:rFonts w:ascii="Arial" w:hAnsi="Arial" w:cs="Arial"/>
                <w:b/>
                <w:sz w:val="20"/>
              </w:rPr>
              <w:t xml:space="preserve"> only) </w:t>
            </w:r>
          </w:p>
        </w:tc>
        <w:tc>
          <w:tcPr>
            <w:tcW w:w="4410" w:type="dxa"/>
          </w:tcPr>
          <w:p w:rsidR="008E083B" w:rsidRPr="005B6011" w:rsidRDefault="008E083B" w:rsidP="000A728A">
            <w:pPr>
              <w:spacing w:before="60" w:after="60"/>
              <w:rPr>
                <w:rFonts w:ascii="Arial" w:hAnsi="Arial"/>
                <w:sz w:val="20"/>
              </w:rPr>
            </w:pPr>
            <w:r>
              <w:rPr>
                <w:rFonts w:ascii="Arial" w:hAnsi="Arial"/>
                <w:sz w:val="20"/>
              </w:rPr>
              <w:t>Refer to entry requirements</w:t>
            </w:r>
          </w:p>
        </w:tc>
      </w:tr>
      <w:tr w:rsidR="008E083B" w:rsidTr="000A728A">
        <w:tblPrEx>
          <w:tblBorders>
            <w:insideH w:val="single" w:sz="6" w:space="0" w:color="auto"/>
            <w:insideV w:val="single" w:sz="6" w:space="0" w:color="auto"/>
          </w:tblBorders>
        </w:tblPrEx>
        <w:trPr>
          <w:cantSplit/>
          <w:trHeight w:val="65"/>
        </w:trPr>
        <w:tc>
          <w:tcPr>
            <w:tcW w:w="8856" w:type="dxa"/>
            <w:gridSpan w:val="4"/>
            <w:tcBorders>
              <w:bottom w:val="nil"/>
            </w:tcBorders>
            <w:shd w:val="pct12" w:color="auto" w:fill="FFFFFF"/>
          </w:tcPr>
          <w:p w:rsidR="008E083B" w:rsidRDefault="008E083B" w:rsidP="000A728A">
            <w:pPr>
              <w:spacing w:before="60" w:after="60"/>
              <w:jc w:val="center"/>
              <w:rPr>
                <w:rFonts w:ascii="Arial" w:hAnsi="Arial" w:cs="Arial"/>
                <w:b/>
                <w:sz w:val="20"/>
              </w:rPr>
            </w:pPr>
            <w:r>
              <w:rPr>
                <w:rFonts w:ascii="Arial" w:hAnsi="Arial" w:cs="Arial"/>
                <w:b/>
                <w:sz w:val="20"/>
              </w:rPr>
              <w:t>ASSESSMENT</w:t>
            </w:r>
          </w:p>
          <w:p w:rsidR="008E083B" w:rsidRDefault="008E083B" w:rsidP="000A728A">
            <w:pPr>
              <w:spacing w:before="60" w:after="60"/>
              <w:jc w:val="center"/>
              <w:rPr>
                <w:rFonts w:ascii="Arial" w:hAnsi="Arial"/>
                <w:sz w:val="20"/>
              </w:rPr>
            </w:pPr>
          </w:p>
        </w:tc>
      </w:tr>
      <w:tr w:rsidR="008E083B" w:rsidTr="000A728A">
        <w:trPr>
          <w:gridBefore w:val="1"/>
          <w:gridAfter w:val="1"/>
          <w:wBefore w:w="18" w:type="dxa"/>
          <w:wAfter w:w="18" w:type="dxa"/>
        </w:trPr>
        <w:tc>
          <w:tcPr>
            <w:tcW w:w="8820" w:type="dxa"/>
            <w:gridSpan w:val="2"/>
            <w:tcBorders>
              <w:top w:val="single" w:sz="18" w:space="0" w:color="FFFFFF"/>
              <w:bottom w:val="single" w:sz="18" w:space="0" w:color="FFFFFF"/>
            </w:tcBorders>
            <w:shd w:val="pct12" w:color="auto" w:fill="FFFFFF"/>
          </w:tcPr>
          <w:p w:rsidR="008E083B" w:rsidRDefault="008E083B" w:rsidP="000A728A">
            <w:pPr>
              <w:rPr>
                <w:rFonts w:ascii="Arial" w:hAnsi="Arial" w:cs="Arial"/>
                <w:sz w:val="20"/>
              </w:rPr>
            </w:pPr>
            <w:r>
              <w:rPr>
                <w:rFonts w:ascii="Arial" w:hAnsi="Arial" w:cs="Arial"/>
                <w:b/>
                <w:bCs/>
                <w:sz w:val="20"/>
              </w:rPr>
              <w:t>21. Form of Examination</w:t>
            </w:r>
          </w:p>
        </w:tc>
      </w:tr>
      <w:tr w:rsidR="008E083B" w:rsidTr="000A728A">
        <w:trPr>
          <w:gridBefore w:val="1"/>
          <w:gridAfter w:val="1"/>
          <w:wBefore w:w="18" w:type="dxa"/>
          <w:wAfter w:w="18" w:type="dxa"/>
        </w:trPr>
        <w:tc>
          <w:tcPr>
            <w:tcW w:w="8820" w:type="dxa"/>
            <w:gridSpan w:val="2"/>
            <w:tcBorders>
              <w:top w:val="single" w:sz="18" w:space="0" w:color="FFFFFF"/>
              <w:bottom w:val="nil"/>
            </w:tcBorders>
          </w:tcPr>
          <w:p w:rsidR="008E083B" w:rsidRDefault="00A7623F" w:rsidP="00A7623F">
            <w:pPr>
              <w:tabs>
                <w:tab w:val="left" w:pos="4377"/>
              </w:tabs>
              <w:ind w:left="4377" w:hanging="4377"/>
              <w:rPr>
                <w:rFonts w:ascii="Arial" w:hAnsi="Arial" w:cs="Arial"/>
                <w:snapToGrid w:val="0"/>
                <w:spacing w:val="-2"/>
                <w:sz w:val="20"/>
              </w:rPr>
            </w:pPr>
            <w:r>
              <w:rPr>
                <w:rFonts w:ascii="Arial" w:hAnsi="Arial" w:cs="Arial"/>
                <w:snapToGrid w:val="0"/>
                <w:spacing w:val="-2"/>
                <w:sz w:val="20"/>
              </w:rPr>
              <w:tab/>
            </w:r>
            <w:r w:rsidR="008E083B">
              <w:rPr>
                <w:rFonts w:ascii="Arial" w:hAnsi="Arial" w:cs="Arial"/>
                <w:snapToGrid w:val="0"/>
                <w:spacing w:val="-2"/>
                <w:sz w:val="20"/>
              </w:rPr>
              <w:t>Ple</w:t>
            </w:r>
            <w:r>
              <w:rPr>
                <w:rFonts w:ascii="Arial" w:hAnsi="Arial" w:cs="Arial"/>
                <w:snapToGrid w:val="0"/>
                <w:spacing w:val="-2"/>
                <w:sz w:val="20"/>
              </w:rPr>
              <w:t>ase refer to  RVC Award</w:t>
            </w:r>
            <w:r w:rsidR="008E083B">
              <w:rPr>
                <w:rFonts w:ascii="Arial" w:hAnsi="Arial" w:cs="Arial"/>
                <w:snapToGrid w:val="0"/>
                <w:spacing w:val="-2"/>
                <w:sz w:val="20"/>
              </w:rPr>
              <w:t xml:space="preserve"> and Assessment Regulations</w:t>
            </w:r>
          </w:p>
        </w:tc>
      </w:tr>
      <w:tr w:rsidR="008E083B" w:rsidTr="000A728A">
        <w:trPr>
          <w:gridBefore w:val="1"/>
          <w:gridAfter w:val="1"/>
          <w:wBefore w:w="18" w:type="dxa"/>
          <w:wAfter w:w="18" w:type="dxa"/>
        </w:trPr>
        <w:tc>
          <w:tcPr>
            <w:tcW w:w="4410" w:type="dxa"/>
            <w:tcBorders>
              <w:top w:val="single" w:sz="18" w:space="0" w:color="FFFFFF"/>
              <w:right w:val="single" w:sz="18" w:space="0" w:color="FFFFFF"/>
            </w:tcBorders>
            <w:shd w:val="pct12" w:color="auto" w:fill="FFFFFF"/>
          </w:tcPr>
          <w:p w:rsidR="008E083B" w:rsidRDefault="00891C13" w:rsidP="000A728A">
            <w:pPr>
              <w:spacing w:before="60" w:after="60"/>
              <w:rPr>
                <w:rFonts w:ascii="Arial" w:hAnsi="Arial" w:cs="Arial"/>
                <w:b/>
                <w:sz w:val="20"/>
              </w:rPr>
            </w:pPr>
            <w:r>
              <w:rPr>
                <w:rFonts w:ascii="Arial" w:hAnsi="Arial" w:cs="Arial"/>
                <w:b/>
                <w:sz w:val="20"/>
              </w:rPr>
              <w:t>22</w:t>
            </w:r>
            <w:r w:rsidR="008E083B">
              <w:rPr>
                <w:rFonts w:ascii="Arial" w:hAnsi="Arial" w:cs="Arial"/>
                <w:b/>
                <w:sz w:val="20"/>
              </w:rPr>
              <w:t>. Date of production/revision</w:t>
            </w:r>
          </w:p>
        </w:tc>
        <w:tc>
          <w:tcPr>
            <w:tcW w:w="4410" w:type="dxa"/>
          </w:tcPr>
          <w:p w:rsidR="008E083B" w:rsidRDefault="00AC4124" w:rsidP="000A728A">
            <w:pPr>
              <w:spacing w:before="60" w:after="60"/>
              <w:rPr>
                <w:rFonts w:ascii="Arial" w:hAnsi="Arial"/>
                <w:sz w:val="20"/>
              </w:rPr>
            </w:pPr>
            <w:r>
              <w:rPr>
                <w:rFonts w:ascii="Arial" w:hAnsi="Arial"/>
                <w:sz w:val="20"/>
              </w:rPr>
              <w:t>April</w:t>
            </w:r>
            <w:r w:rsidR="00425686">
              <w:rPr>
                <w:rFonts w:ascii="Arial" w:hAnsi="Arial"/>
                <w:sz w:val="20"/>
              </w:rPr>
              <w:t xml:space="preserve"> 2015</w:t>
            </w:r>
          </w:p>
        </w:tc>
      </w:tr>
    </w:tbl>
    <w:p w:rsidR="00D46786" w:rsidRDefault="00D46786"/>
    <w:sectPr w:rsidR="00D46786" w:rsidSect="00F07459">
      <w:pgSz w:w="11906" w:h="16838"/>
      <w:pgMar w:top="426" w:right="991" w:bottom="142" w:left="1276"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869" w:rsidRDefault="00A36869" w:rsidP="00965D76">
      <w:pPr>
        <w:spacing w:after="0" w:line="240" w:lineRule="auto"/>
      </w:pPr>
      <w:r>
        <w:separator/>
      </w:r>
    </w:p>
  </w:endnote>
  <w:endnote w:type="continuationSeparator" w:id="0">
    <w:p w:rsidR="00A36869" w:rsidRDefault="00A36869" w:rsidP="00965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869" w:rsidRDefault="00A36869" w:rsidP="00965D76">
      <w:pPr>
        <w:spacing w:after="0" w:line="240" w:lineRule="auto"/>
      </w:pPr>
      <w:r>
        <w:separator/>
      </w:r>
    </w:p>
  </w:footnote>
  <w:footnote w:type="continuationSeparator" w:id="0">
    <w:p w:rsidR="00A36869" w:rsidRDefault="00A36869" w:rsidP="00965D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03A07"/>
    <w:multiLevelType w:val="hybridMultilevel"/>
    <w:tmpl w:val="A0FC56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25C647B"/>
    <w:multiLevelType w:val="hybridMultilevel"/>
    <w:tmpl w:val="3DF8A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605583"/>
    <w:multiLevelType w:val="singleLevel"/>
    <w:tmpl w:val="C68C81B0"/>
    <w:lvl w:ilvl="0">
      <w:start w:val="1"/>
      <w:numFmt w:val="bullet"/>
      <w:lvlText w:val=""/>
      <w:lvlJc w:val="left"/>
      <w:pPr>
        <w:tabs>
          <w:tab w:val="num" w:pos="504"/>
        </w:tabs>
        <w:ind w:left="504" w:hanging="360"/>
      </w:pPr>
      <w:rPr>
        <w:rFonts w:ascii="Symbol" w:hAnsi="Symbol" w:hint="default"/>
      </w:rPr>
    </w:lvl>
  </w:abstractNum>
  <w:abstractNum w:abstractNumId="3">
    <w:nsid w:val="29D03EB1"/>
    <w:multiLevelType w:val="hybridMultilevel"/>
    <w:tmpl w:val="85D23538"/>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C7B33C4"/>
    <w:multiLevelType w:val="hybridMultilevel"/>
    <w:tmpl w:val="49E07CB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E053E97"/>
    <w:multiLevelType w:val="hybridMultilevel"/>
    <w:tmpl w:val="C018D088"/>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3800554"/>
    <w:multiLevelType w:val="hybridMultilevel"/>
    <w:tmpl w:val="4900F794"/>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6494562"/>
    <w:multiLevelType w:val="hybridMultilevel"/>
    <w:tmpl w:val="F66C4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896368F"/>
    <w:multiLevelType w:val="multilevel"/>
    <w:tmpl w:val="A8008B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607535CE"/>
    <w:multiLevelType w:val="hybridMultilevel"/>
    <w:tmpl w:val="D45A0662"/>
    <w:lvl w:ilvl="0" w:tplc="08090001">
      <w:start w:val="1"/>
      <w:numFmt w:val="bullet"/>
      <w:lvlText w:val=""/>
      <w:lvlJc w:val="left"/>
      <w:pPr>
        <w:tabs>
          <w:tab w:val="num" w:pos="720"/>
        </w:tabs>
        <w:ind w:left="720" w:hanging="360"/>
      </w:pPr>
      <w:rPr>
        <w:rFonts w:ascii="Symbol" w:hAnsi="Symbol" w:hint="default"/>
        <w:b/>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6"/>
  </w:num>
  <w:num w:numId="7">
    <w:abstractNumId w:val="9"/>
  </w:num>
  <w:num w:numId="8">
    <w:abstractNumId w:val="8"/>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83B"/>
    <w:rsid w:val="00005AC9"/>
    <w:rsid w:val="00012C7A"/>
    <w:rsid w:val="000A728A"/>
    <w:rsid w:val="001010B2"/>
    <w:rsid w:val="0013136A"/>
    <w:rsid w:val="00143127"/>
    <w:rsid w:val="0015670F"/>
    <w:rsid w:val="001B2999"/>
    <w:rsid w:val="001E0F22"/>
    <w:rsid w:val="002226E3"/>
    <w:rsid w:val="0023359D"/>
    <w:rsid w:val="002578B2"/>
    <w:rsid w:val="002A7AF2"/>
    <w:rsid w:val="002C1562"/>
    <w:rsid w:val="00346AE9"/>
    <w:rsid w:val="004110B5"/>
    <w:rsid w:val="004208B2"/>
    <w:rsid w:val="00425686"/>
    <w:rsid w:val="00434084"/>
    <w:rsid w:val="004645A2"/>
    <w:rsid w:val="004C598D"/>
    <w:rsid w:val="004D3E4A"/>
    <w:rsid w:val="004F01DF"/>
    <w:rsid w:val="00513B81"/>
    <w:rsid w:val="00542327"/>
    <w:rsid w:val="005677BD"/>
    <w:rsid w:val="00593F1C"/>
    <w:rsid w:val="005C0344"/>
    <w:rsid w:val="005C3F06"/>
    <w:rsid w:val="005F4C69"/>
    <w:rsid w:val="00614404"/>
    <w:rsid w:val="00692D68"/>
    <w:rsid w:val="006D0163"/>
    <w:rsid w:val="006D4530"/>
    <w:rsid w:val="007F792C"/>
    <w:rsid w:val="0083432B"/>
    <w:rsid w:val="00891C13"/>
    <w:rsid w:val="008E083B"/>
    <w:rsid w:val="008F1CB0"/>
    <w:rsid w:val="00936C02"/>
    <w:rsid w:val="00961A43"/>
    <w:rsid w:val="00965D76"/>
    <w:rsid w:val="00973C3C"/>
    <w:rsid w:val="00A36869"/>
    <w:rsid w:val="00A7623F"/>
    <w:rsid w:val="00A91354"/>
    <w:rsid w:val="00AB049F"/>
    <w:rsid w:val="00AC4124"/>
    <w:rsid w:val="00B2345E"/>
    <w:rsid w:val="00B3182B"/>
    <w:rsid w:val="00B43949"/>
    <w:rsid w:val="00BC55A8"/>
    <w:rsid w:val="00BF5BDC"/>
    <w:rsid w:val="00C7448E"/>
    <w:rsid w:val="00CA3675"/>
    <w:rsid w:val="00CA567F"/>
    <w:rsid w:val="00CC7B19"/>
    <w:rsid w:val="00CE31D7"/>
    <w:rsid w:val="00D26AAB"/>
    <w:rsid w:val="00D46786"/>
    <w:rsid w:val="00D65A4F"/>
    <w:rsid w:val="00F05BFB"/>
    <w:rsid w:val="00F07459"/>
    <w:rsid w:val="00F14D1B"/>
    <w:rsid w:val="00F72135"/>
    <w:rsid w:val="00FD3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83B"/>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E083B"/>
    <w:pPr>
      <w:spacing w:after="0" w:line="240" w:lineRule="auto"/>
    </w:pPr>
    <w:rPr>
      <w:rFonts w:ascii="Times New Roman" w:eastAsia="Times New Roman" w:hAnsi="Times New Roman"/>
      <w:sz w:val="24"/>
      <w:szCs w:val="20"/>
      <w:lang w:val="x-none"/>
    </w:rPr>
  </w:style>
  <w:style w:type="character" w:customStyle="1" w:styleId="BodyText2Char">
    <w:name w:val="Body Text 2 Char"/>
    <w:link w:val="BodyText2"/>
    <w:rsid w:val="008E083B"/>
    <w:rPr>
      <w:sz w:val="24"/>
      <w:lang w:eastAsia="en-US"/>
    </w:rPr>
  </w:style>
  <w:style w:type="paragraph" w:styleId="BodyText">
    <w:name w:val="Body Text"/>
    <w:basedOn w:val="Normal"/>
    <w:link w:val="BodyTextChar"/>
    <w:unhideWhenUsed/>
    <w:rsid w:val="008E083B"/>
    <w:pPr>
      <w:spacing w:after="120"/>
    </w:pPr>
    <w:rPr>
      <w:lang w:val="x-none"/>
    </w:rPr>
  </w:style>
  <w:style w:type="character" w:customStyle="1" w:styleId="BodyTextChar">
    <w:name w:val="Body Text Char"/>
    <w:link w:val="BodyText"/>
    <w:rsid w:val="008E083B"/>
    <w:rPr>
      <w:rFonts w:ascii="Calibri" w:eastAsia="Calibri" w:hAnsi="Calibri"/>
      <w:sz w:val="22"/>
      <w:szCs w:val="22"/>
      <w:lang w:eastAsia="en-US"/>
    </w:rPr>
  </w:style>
  <w:style w:type="paragraph" w:styleId="BodyTextIndent2">
    <w:name w:val="Body Text Indent 2"/>
    <w:basedOn w:val="Normal"/>
    <w:link w:val="BodyTextIndent2Char"/>
    <w:rsid w:val="008E083B"/>
    <w:pPr>
      <w:spacing w:after="120" w:line="480" w:lineRule="auto"/>
      <w:ind w:left="283"/>
    </w:pPr>
    <w:rPr>
      <w:rFonts w:ascii="Times New Roman" w:eastAsia="Times New Roman" w:hAnsi="Times New Roman"/>
      <w:sz w:val="24"/>
      <w:szCs w:val="20"/>
      <w:lang w:val="x-none"/>
    </w:rPr>
  </w:style>
  <w:style w:type="character" w:customStyle="1" w:styleId="BodyTextIndent2Char">
    <w:name w:val="Body Text Indent 2 Char"/>
    <w:link w:val="BodyTextIndent2"/>
    <w:rsid w:val="008E083B"/>
    <w:rPr>
      <w:sz w:val="24"/>
      <w:lang w:eastAsia="en-US"/>
    </w:rPr>
  </w:style>
  <w:style w:type="paragraph" w:styleId="NormalWeb">
    <w:name w:val="Normal (Web)"/>
    <w:basedOn w:val="Normal"/>
    <w:rsid w:val="008E083B"/>
    <w:pPr>
      <w:spacing w:after="192" w:line="336" w:lineRule="atLeast"/>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8E083B"/>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8E083B"/>
    <w:rPr>
      <w:rFonts w:ascii="Tahoma" w:eastAsia="Calibri" w:hAnsi="Tahoma" w:cs="Tahoma"/>
      <w:sz w:val="16"/>
      <w:szCs w:val="16"/>
      <w:lang w:eastAsia="en-US"/>
    </w:rPr>
  </w:style>
  <w:style w:type="paragraph" w:styleId="Header">
    <w:name w:val="header"/>
    <w:basedOn w:val="Normal"/>
    <w:link w:val="HeaderChar"/>
    <w:uiPriority w:val="99"/>
    <w:unhideWhenUsed/>
    <w:rsid w:val="00965D76"/>
    <w:pPr>
      <w:tabs>
        <w:tab w:val="center" w:pos="4513"/>
        <w:tab w:val="right" w:pos="9026"/>
      </w:tabs>
      <w:spacing w:after="0" w:line="240" w:lineRule="auto"/>
    </w:pPr>
    <w:rPr>
      <w:lang w:val="x-none"/>
    </w:rPr>
  </w:style>
  <w:style w:type="character" w:customStyle="1" w:styleId="HeaderChar">
    <w:name w:val="Header Char"/>
    <w:link w:val="Header"/>
    <w:uiPriority w:val="99"/>
    <w:rsid w:val="00965D76"/>
    <w:rPr>
      <w:rFonts w:ascii="Calibri" w:eastAsia="Calibri" w:hAnsi="Calibri"/>
      <w:sz w:val="22"/>
      <w:szCs w:val="22"/>
      <w:lang w:eastAsia="en-US"/>
    </w:rPr>
  </w:style>
  <w:style w:type="paragraph" w:styleId="Footer">
    <w:name w:val="footer"/>
    <w:basedOn w:val="Normal"/>
    <w:link w:val="FooterChar"/>
    <w:uiPriority w:val="99"/>
    <w:unhideWhenUsed/>
    <w:rsid w:val="00965D76"/>
    <w:pPr>
      <w:tabs>
        <w:tab w:val="center" w:pos="4513"/>
        <w:tab w:val="right" w:pos="9026"/>
      </w:tabs>
      <w:spacing w:after="0" w:line="240" w:lineRule="auto"/>
    </w:pPr>
    <w:rPr>
      <w:lang w:val="x-none"/>
    </w:rPr>
  </w:style>
  <w:style w:type="character" w:customStyle="1" w:styleId="FooterChar">
    <w:name w:val="Footer Char"/>
    <w:link w:val="Footer"/>
    <w:uiPriority w:val="99"/>
    <w:rsid w:val="00965D76"/>
    <w:rPr>
      <w:rFonts w:ascii="Calibri" w:eastAsia="Calibri" w:hAnsi="Calibri"/>
      <w:sz w:val="22"/>
      <w:szCs w:val="22"/>
      <w:lang w:eastAsia="en-US"/>
    </w:rPr>
  </w:style>
  <w:style w:type="paragraph" w:styleId="ListParagraph">
    <w:name w:val="List Paragraph"/>
    <w:basedOn w:val="Normal"/>
    <w:uiPriority w:val="34"/>
    <w:qFormat/>
    <w:rsid w:val="00614404"/>
    <w:pPr>
      <w:ind w:left="720"/>
      <w:contextualSpacing/>
    </w:pPr>
  </w:style>
  <w:style w:type="character" w:styleId="CommentReference">
    <w:name w:val="annotation reference"/>
    <w:uiPriority w:val="99"/>
    <w:semiHidden/>
    <w:unhideWhenUsed/>
    <w:rsid w:val="00425686"/>
    <w:rPr>
      <w:sz w:val="16"/>
      <w:szCs w:val="16"/>
    </w:rPr>
  </w:style>
  <w:style w:type="paragraph" w:styleId="CommentText">
    <w:name w:val="annotation text"/>
    <w:basedOn w:val="Normal"/>
    <w:link w:val="CommentTextChar"/>
    <w:uiPriority w:val="99"/>
    <w:semiHidden/>
    <w:unhideWhenUsed/>
    <w:rsid w:val="00425686"/>
    <w:rPr>
      <w:sz w:val="20"/>
      <w:szCs w:val="20"/>
    </w:rPr>
  </w:style>
  <w:style w:type="character" w:customStyle="1" w:styleId="CommentTextChar">
    <w:name w:val="Comment Text Char"/>
    <w:link w:val="CommentText"/>
    <w:uiPriority w:val="99"/>
    <w:semiHidden/>
    <w:rsid w:val="00425686"/>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425686"/>
    <w:rPr>
      <w:b/>
      <w:bCs/>
    </w:rPr>
  </w:style>
  <w:style w:type="character" w:customStyle="1" w:styleId="CommentSubjectChar">
    <w:name w:val="Comment Subject Char"/>
    <w:link w:val="CommentSubject"/>
    <w:uiPriority w:val="99"/>
    <w:semiHidden/>
    <w:rsid w:val="00425686"/>
    <w:rPr>
      <w:rFonts w:ascii="Calibri" w:eastAsia="Calibri" w:hAnsi="Calibri"/>
      <w:b/>
      <w:bCs/>
      <w:lang w:eastAsia="en-US"/>
    </w:rPr>
  </w:style>
  <w:style w:type="character" w:styleId="Hyperlink">
    <w:name w:val="Hyperlink"/>
    <w:basedOn w:val="DefaultParagraphFont"/>
    <w:uiPriority w:val="99"/>
    <w:unhideWhenUsed/>
    <w:rsid w:val="002A7A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83B"/>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E083B"/>
    <w:pPr>
      <w:spacing w:after="0" w:line="240" w:lineRule="auto"/>
    </w:pPr>
    <w:rPr>
      <w:rFonts w:ascii="Times New Roman" w:eastAsia="Times New Roman" w:hAnsi="Times New Roman"/>
      <w:sz w:val="24"/>
      <w:szCs w:val="20"/>
      <w:lang w:val="x-none"/>
    </w:rPr>
  </w:style>
  <w:style w:type="character" w:customStyle="1" w:styleId="BodyText2Char">
    <w:name w:val="Body Text 2 Char"/>
    <w:link w:val="BodyText2"/>
    <w:rsid w:val="008E083B"/>
    <w:rPr>
      <w:sz w:val="24"/>
      <w:lang w:eastAsia="en-US"/>
    </w:rPr>
  </w:style>
  <w:style w:type="paragraph" w:styleId="BodyText">
    <w:name w:val="Body Text"/>
    <w:basedOn w:val="Normal"/>
    <w:link w:val="BodyTextChar"/>
    <w:unhideWhenUsed/>
    <w:rsid w:val="008E083B"/>
    <w:pPr>
      <w:spacing w:after="120"/>
    </w:pPr>
    <w:rPr>
      <w:lang w:val="x-none"/>
    </w:rPr>
  </w:style>
  <w:style w:type="character" w:customStyle="1" w:styleId="BodyTextChar">
    <w:name w:val="Body Text Char"/>
    <w:link w:val="BodyText"/>
    <w:rsid w:val="008E083B"/>
    <w:rPr>
      <w:rFonts w:ascii="Calibri" w:eastAsia="Calibri" w:hAnsi="Calibri"/>
      <w:sz w:val="22"/>
      <w:szCs w:val="22"/>
      <w:lang w:eastAsia="en-US"/>
    </w:rPr>
  </w:style>
  <w:style w:type="paragraph" w:styleId="BodyTextIndent2">
    <w:name w:val="Body Text Indent 2"/>
    <w:basedOn w:val="Normal"/>
    <w:link w:val="BodyTextIndent2Char"/>
    <w:rsid w:val="008E083B"/>
    <w:pPr>
      <w:spacing w:after="120" w:line="480" w:lineRule="auto"/>
      <w:ind w:left="283"/>
    </w:pPr>
    <w:rPr>
      <w:rFonts w:ascii="Times New Roman" w:eastAsia="Times New Roman" w:hAnsi="Times New Roman"/>
      <w:sz w:val="24"/>
      <w:szCs w:val="20"/>
      <w:lang w:val="x-none"/>
    </w:rPr>
  </w:style>
  <w:style w:type="character" w:customStyle="1" w:styleId="BodyTextIndent2Char">
    <w:name w:val="Body Text Indent 2 Char"/>
    <w:link w:val="BodyTextIndent2"/>
    <w:rsid w:val="008E083B"/>
    <w:rPr>
      <w:sz w:val="24"/>
      <w:lang w:eastAsia="en-US"/>
    </w:rPr>
  </w:style>
  <w:style w:type="paragraph" w:styleId="NormalWeb">
    <w:name w:val="Normal (Web)"/>
    <w:basedOn w:val="Normal"/>
    <w:rsid w:val="008E083B"/>
    <w:pPr>
      <w:spacing w:after="192" w:line="336" w:lineRule="atLeast"/>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8E083B"/>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8E083B"/>
    <w:rPr>
      <w:rFonts w:ascii="Tahoma" w:eastAsia="Calibri" w:hAnsi="Tahoma" w:cs="Tahoma"/>
      <w:sz w:val="16"/>
      <w:szCs w:val="16"/>
      <w:lang w:eastAsia="en-US"/>
    </w:rPr>
  </w:style>
  <w:style w:type="paragraph" w:styleId="Header">
    <w:name w:val="header"/>
    <w:basedOn w:val="Normal"/>
    <w:link w:val="HeaderChar"/>
    <w:uiPriority w:val="99"/>
    <w:unhideWhenUsed/>
    <w:rsid w:val="00965D76"/>
    <w:pPr>
      <w:tabs>
        <w:tab w:val="center" w:pos="4513"/>
        <w:tab w:val="right" w:pos="9026"/>
      </w:tabs>
      <w:spacing w:after="0" w:line="240" w:lineRule="auto"/>
    </w:pPr>
    <w:rPr>
      <w:lang w:val="x-none"/>
    </w:rPr>
  </w:style>
  <w:style w:type="character" w:customStyle="1" w:styleId="HeaderChar">
    <w:name w:val="Header Char"/>
    <w:link w:val="Header"/>
    <w:uiPriority w:val="99"/>
    <w:rsid w:val="00965D76"/>
    <w:rPr>
      <w:rFonts w:ascii="Calibri" w:eastAsia="Calibri" w:hAnsi="Calibri"/>
      <w:sz w:val="22"/>
      <w:szCs w:val="22"/>
      <w:lang w:eastAsia="en-US"/>
    </w:rPr>
  </w:style>
  <w:style w:type="paragraph" w:styleId="Footer">
    <w:name w:val="footer"/>
    <w:basedOn w:val="Normal"/>
    <w:link w:val="FooterChar"/>
    <w:uiPriority w:val="99"/>
    <w:unhideWhenUsed/>
    <w:rsid w:val="00965D76"/>
    <w:pPr>
      <w:tabs>
        <w:tab w:val="center" w:pos="4513"/>
        <w:tab w:val="right" w:pos="9026"/>
      </w:tabs>
      <w:spacing w:after="0" w:line="240" w:lineRule="auto"/>
    </w:pPr>
    <w:rPr>
      <w:lang w:val="x-none"/>
    </w:rPr>
  </w:style>
  <w:style w:type="character" w:customStyle="1" w:styleId="FooterChar">
    <w:name w:val="Footer Char"/>
    <w:link w:val="Footer"/>
    <w:uiPriority w:val="99"/>
    <w:rsid w:val="00965D76"/>
    <w:rPr>
      <w:rFonts w:ascii="Calibri" w:eastAsia="Calibri" w:hAnsi="Calibri"/>
      <w:sz w:val="22"/>
      <w:szCs w:val="22"/>
      <w:lang w:eastAsia="en-US"/>
    </w:rPr>
  </w:style>
  <w:style w:type="paragraph" w:styleId="ListParagraph">
    <w:name w:val="List Paragraph"/>
    <w:basedOn w:val="Normal"/>
    <w:uiPriority w:val="34"/>
    <w:qFormat/>
    <w:rsid w:val="00614404"/>
    <w:pPr>
      <w:ind w:left="720"/>
      <w:contextualSpacing/>
    </w:pPr>
  </w:style>
  <w:style w:type="character" w:styleId="CommentReference">
    <w:name w:val="annotation reference"/>
    <w:uiPriority w:val="99"/>
    <w:semiHidden/>
    <w:unhideWhenUsed/>
    <w:rsid w:val="00425686"/>
    <w:rPr>
      <w:sz w:val="16"/>
      <w:szCs w:val="16"/>
    </w:rPr>
  </w:style>
  <w:style w:type="paragraph" w:styleId="CommentText">
    <w:name w:val="annotation text"/>
    <w:basedOn w:val="Normal"/>
    <w:link w:val="CommentTextChar"/>
    <w:uiPriority w:val="99"/>
    <w:semiHidden/>
    <w:unhideWhenUsed/>
    <w:rsid w:val="00425686"/>
    <w:rPr>
      <w:sz w:val="20"/>
      <w:szCs w:val="20"/>
    </w:rPr>
  </w:style>
  <w:style w:type="character" w:customStyle="1" w:styleId="CommentTextChar">
    <w:name w:val="Comment Text Char"/>
    <w:link w:val="CommentText"/>
    <w:uiPriority w:val="99"/>
    <w:semiHidden/>
    <w:rsid w:val="00425686"/>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425686"/>
    <w:rPr>
      <w:b/>
      <w:bCs/>
    </w:rPr>
  </w:style>
  <w:style w:type="character" w:customStyle="1" w:styleId="CommentSubjectChar">
    <w:name w:val="Comment Subject Char"/>
    <w:link w:val="CommentSubject"/>
    <w:uiPriority w:val="99"/>
    <w:semiHidden/>
    <w:rsid w:val="00425686"/>
    <w:rPr>
      <w:rFonts w:ascii="Calibri" w:eastAsia="Calibri" w:hAnsi="Calibri"/>
      <w:b/>
      <w:bCs/>
      <w:lang w:eastAsia="en-US"/>
    </w:rPr>
  </w:style>
  <w:style w:type="character" w:styleId="Hyperlink">
    <w:name w:val="Hyperlink"/>
    <w:basedOn w:val="DefaultParagraphFont"/>
    <w:uiPriority w:val="99"/>
    <w:unhideWhenUsed/>
    <w:rsid w:val="002A7A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42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rcv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7DB7BF-930E-49DB-9DEF-4D9AD2D4C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1958</Words>
  <Characters>12122</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Royal Veterinary College</Company>
  <LinksUpToDate>false</LinksUpToDate>
  <CharactersWithSpaces>14052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acdevtemp</dc:creator>
  <cp:lastModifiedBy>Ward, Sandra</cp:lastModifiedBy>
  <cp:revision>2</cp:revision>
  <cp:lastPrinted>2013-02-07T12:57:00Z</cp:lastPrinted>
  <dcterms:created xsi:type="dcterms:W3CDTF">2015-11-17T09:13:00Z</dcterms:created>
  <dcterms:modified xsi:type="dcterms:W3CDTF">2015-11-17T09:13:00Z</dcterms:modified>
</cp:coreProperties>
</file>