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F8806" w14:textId="77777777" w:rsidR="005A04CB" w:rsidRDefault="005A04CB" w:rsidP="005A04CB">
      <w:pPr>
        <w:jc w:val="center"/>
        <w:rPr>
          <w:rFonts w:ascii="Arial" w:hAnsi="Arial" w:cs="Arial"/>
          <w:b/>
          <w:sz w:val="24"/>
          <w:szCs w:val="24"/>
        </w:rPr>
      </w:pPr>
      <w:r>
        <w:rPr>
          <w:b/>
          <w:noProof/>
          <w:lang w:eastAsia="en-GB"/>
        </w:rPr>
        <w:drawing>
          <wp:anchor distT="0" distB="0" distL="114300" distR="114300" simplePos="0" relativeHeight="251659264" behindDoc="0" locked="0" layoutInCell="1" allowOverlap="1" wp14:anchorId="0C2D3128" wp14:editId="3CC37EC8">
            <wp:simplePos x="0" y="0"/>
            <wp:positionH relativeFrom="column">
              <wp:posOffset>-666750</wp:posOffset>
            </wp:positionH>
            <wp:positionV relativeFrom="paragraph">
              <wp:posOffset>-776605</wp:posOffset>
            </wp:positionV>
            <wp:extent cx="1933575" cy="1333500"/>
            <wp:effectExtent l="0" t="0" r="9525" b="0"/>
            <wp:wrapNone/>
            <wp:docPr id="1" name="Picture 1" descr="WB759_RVC_Corporate_Logo_RGB_300dpi_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759_RVC_Corporate_Logo_RGB_300dpi_D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22B3E" w14:textId="77777777" w:rsidR="00E42C52" w:rsidRPr="005A04CB" w:rsidRDefault="00E42C52" w:rsidP="005A04CB">
      <w:pPr>
        <w:jc w:val="center"/>
      </w:pPr>
      <w:r w:rsidRPr="00E42C52">
        <w:rPr>
          <w:rFonts w:ascii="Arial" w:hAnsi="Arial" w:cs="Arial"/>
          <w:b/>
          <w:sz w:val="24"/>
          <w:szCs w:val="24"/>
        </w:rPr>
        <w:t xml:space="preserve">Quality Assurance Agency </w:t>
      </w:r>
      <w:r>
        <w:rPr>
          <w:rFonts w:ascii="Arial" w:hAnsi="Arial" w:cs="Arial"/>
          <w:b/>
          <w:sz w:val="24"/>
          <w:szCs w:val="24"/>
        </w:rPr>
        <w:t>(QAA)</w:t>
      </w:r>
    </w:p>
    <w:p w14:paraId="5A51B3ED" w14:textId="77777777" w:rsidR="00C85E98" w:rsidRDefault="00E42C52" w:rsidP="005A04CB">
      <w:pPr>
        <w:jc w:val="center"/>
        <w:rPr>
          <w:rFonts w:ascii="Arial" w:hAnsi="Arial" w:cs="Arial"/>
          <w:b/>
          <w:sz w:val="24"/>
          <w:szCs w:val="24"/>
        </w:rPr>
      </w:pPr>
      <w:r>
        <w:rPr>
          <w:rFonts w:ascii="Arial" w:hAnsi="Arial" w:cs="Arial"/>
          <w:b/>
          <w:sz w:val="24"/>
          <w:szCs w:val="24"/>
        </w:rPr>
        <w:t xml:space="preserve">Higher Education </w:t>
      </w:r>
      <w:r w:rsidRPr="00E42C52">
        <w:rPr>
          <w:rFonts w:ascii="Arial" w:hAnsi="Arial" w:cs="Arial"/>
          <w:b/>
          <w:sz w:val="24"/>
          <w:szCs w:val="24"/>
        </w:rPr>
        <w:t>Review</w:t>
      </w:r>
    </w:p>
    <w:p w14:paraId="0B70731A" w14:textId="77777777" w:rsidR="005A04CB" w:rsidRPr="005A04CB" w:rsidRDefault="005A04CB" w:rsidP="005A04CB">
      <w:pPr>
        <w:jc w:val="center"/>
        <w:rPr>
          <w:rFonts w:ascii="Arial" w:hAnsi="Arial" w:cs="Arial"/>
          <w:b/>
          <w:sz w:val="24"/>
          <w:szCs w:val="24"/>
        </w:rPr>
      </w:pPr>
    </w:p>
    <w:p w14:paraId="73FC646A" w14:textId="77777777" w:rsidR="00E42C52" w:rsidRPr="005A04CB" w:rsidRDefault="00E42C52" w:rsidP="00635B7D">
      <w:pPr>
        <w:tabs>
          <w:tab w:val="center" w:pos="6979"/>
        </w:tabs>
        <w:spacing w:after="0" w:line="240" w:lineRule="auto"/>
        <w:rPr>
          <w:rFonts w:ascii="Arial" w:hAnsi="Arial" w:cs="Arial"/>
          <w:color w:val="000000" w:themeColor="text1"/>
          <w:sz w:val="20"/>
          <w:szCs w:val="20"/>
        </w:rPr>
      </w:pPr>
      <w:r w:rsidRPr="005A04CB">
        <w:rPr>
          <w:rFonts w:ascii="Arial" w:hAnsi="Arial" w:cs="Arial"/>
          <w:color w:val="000000" w:themeColor="text1"/>
          <w:sz w:val="20"/>
          <w:szCs w:val="20"/>
        </w:rPr>
        <w:t>The Quality Assurance Agency</w:t>
      </w:r>
      <w:r w:rsidR="00245AE4" w:rsidRPr="005A04CB">
        <w:rPr>
          <w:rFonts w:ascii="Arial" w:hAnsi="Arial" w:cs="Arial"/>
          <w:color w:val="000000" w:themeColor="text1"/>
          <w:sz w:val="20"/>
          <w:szCs w:val="20"/>
        </w:rPr>
        <w:t xml:space="preserve"> for Higher Education </w:t>
      </w:r>
      <w:r w:rsidR="00635B7D" w:rsidRPr="005A04CB">
        <w:rPr>
          <w:rFonts w:ascii="Arial" w:hAnsi="Arial" w:cs="Arial"/>
          <w:color w:val="000000" w:themeColor="text1"/>
          <w:sz w:val="20"/>
          <w:szCs w:val="20"/>
        </w:rPr>
        <w:t xml:space="preserve">(QAA) </w:t>
      </w:r>
      <w:r w:rsidRPr="005A04CB">
        <w:rPr>
          <w:rFonts w:ascii="Arial" w:hAnsi="Arial" w:cs="Arial"/>
          <w:color w:val="000000" w:themeColor="text1"/>
          <w:sz w:val="20"/>
          <w:szCs w:val="20"/>
        </w:rPr>
        <w:t xml:space="preserve">confirmed the quality and standards of provision at the Royal Veterinary College following its review </w:t>
      </w:r>
      <w:r w:rsidR="00245AE4" w:rsidRPr="005A04CB">
        <w:rPr>
          <w:rFonts w:ascii="Arial" w:hAnsi="Arial" w:cs="Arial"/>
          <w:color w:val="000000" w:themeColor="text1"/>
          <w:sz w:val="20"/>
          <w:szCs w:val="20"/>
        </w:rPr>
        <w:t xml:space="preserve">visit </w:t>
      </w:r>
      <w:r w:rsidRPr="005A04CB">
        <w:rPr>
          <w:rFonts w:ascii="Arial" w:hAnsi="Arial" w:cs="Arial"/>
          <w:color w:val="000000" w:themeColor="text1"/>
          <w:sz w:val="20"/>
          <w:szCs w:val="20"/>
        </w:rPr>
        <w:t>in February 2015.</w:t>
      </w:r>
    </w:p>
    <w:p w14:paraId="34A52AA6" w14:textId="352F60B0" w:rsidR="00635B7D" w:rsidRPr="005A04CB" w:rsidRDefault="00635B7D" w:rsidP="00635B7D">
      <w:pPr>
        <w:tabs>
          <w:tab w:val="center" w:pos="6979"/>
        </w:tabs>
        <w:spacing w:after="0" w:line="240" w:lineRule="auto"/>
        <w:rPr>
          <w:rFonts w:ascii="Arial" w:hAnsi="Arial" w:cs="Arial"/>
          <w:color w:val="000000" w:themeColor="text1"/>
          <w:sz w:val="20"/>
          <w:szCs w:val="20"/>
        </w:rPr>
      </w:pPr>
    </w:p>
    <w:p w14:paraId="3F61EAC3" w14:textId="06653650" w:rsidR="00635B7D" w:rsidRPr="005A04CB" w:rsidRDefault="00635B7D" w:rsidP="00635B7D">
      <w:pPr>
        <w:spacing w:after="0" w:line="240" w:lineRule="auto"/>
        <w:rPr>
          <w:rFonts w:ascii="Arial" w:eastAsia="Times New Roman" w:hAnsi="Arial" w:cs="Arial"/>
          <w:color w:val="000000" w:themeColor="text1"/>
          <w:sz w:val="20"/>
          <w:szCs w:val="20"/>
          <w:lang w:eastAsia="en-GB"/>
        </w:rPr>
      </w:pPr>
      <w:r w:rsidRPr="005A04CB">
        <w:rPr>
          <w:rFonts w:ascii="Arial" w:eastAsia="Times New Roman" w:hAnsi="Arial" w:cs="Arial"/>
          <w:color w:val="000000" w:themeColor="text1"/>
          <w:sz w:val="20"/>
          <w:szCs w:val="20"/>
          <w:lang w:eastAsia="en-GB"/>
        </w:rPr>
        <w:t xml:space="preserve">A team of QAA reviewers visited the Royal Veterinary College and judged that its academic standards, the quality of its student learning opportunities, and the quality of information about its learning opportunities </w:t>
      </w:r>
      <w:r w:rsidRPr="005A04CB">
        <w:rPr>
          <w:rFonts w:ascii="Arial" w:eastAsia="Times New Roman" w:hAnsi="Arial" w:cs="Arial"/>
          <w:b/>
          <w:color w:val="000000" w:themeColor="text1"/>
          <w:sz w:val="20"/>
          <w:szCs w:val="20"/>
          <w:lang w:eastAsia="en-GB"/>
        </w:rPr>
        <w:t>all meet UK expectations</w:t>
      </w:r>
      <w:r w:rsidRPr="005A04CB">
        <w:rPr>
          <w:rFonts w:ascii="Arial" w:eastAsia="Times New Roman" w:hAnsi="Arial" w:cs="Arial"/>
          <w:color w:val="000000" w:themeColor="text1"/>
          <w:sz w:val="20"/>
          <w:szCs w:val="20"/>
          <w:lang w:eastAsia="en-GB"/>
        </w:rPr>
        <w:t xml:space="preserve">. The enhancement of its student learning opportunities is </w:t>
      </w:r>
      <w:r w:rsidRPr="005A04CB">
        <w:rPr>
          <w:rFonts w:ascii="Arial" w:eastAsia="Times New Roman" w:hAnsi="Arial" w:cs="Arial"/>
          <w:b/>
          <w:color w:val="000000" w:themeColor="text1"/>
          <w:sz w:val="20"/>
          <w:szCs w:val="20"/>
          <w:lang w:eastAsia="en-GB"/>
        </w:rPr>
        <w:t>commended</w:t>
      </w:r>
      <w:r w:rsidRPr="005A04CB">
        <w:rPr>
          <w:rFonts w:ascii="Arial" w:eastAsia="Times New Roman" w:hAnsi="Arial" w:cs="Arial"/>
          <w:color w:val="000000" w:themeColor="text1"/>
          <w:sz w:val="20"/>
          <w:szCs w:val="20"/>
          <w:lang w:eastAsia="en-GB"/>
        </w:rPr>
        <w:t>.</w:t>
      </w:r>
    </w:p>
    <w:p w14:paraId="2A78071E" w14:textId="77777777" w:rsidR="00635B7D" w:rsidRPr="005A04CB" w:rsidRDefault="00635B7D" w:rsidP="00635B7D">
      <w:pPr>
        <w:spacing w:after="0" w:line="240" w:lineRule="auto"/>
        <w:rPr>
          <w:rFonts w:ascii="Arial" w:eastAsia="Times New Roman" w:hAnsi="Arial" w:cs="Arial"/>
          <w:color w:val="000000" w:themeColor="text1"/>
          <w:sz w:val="20"/>
          <w:szCs w:val="20"/>
          <w:lang w:eastAsia="en-GB"/>
        </w:rPr>
      </w:pPr>
    </w:p>
    <w:p w14:paraId="59B5E04A" w14:textId="203E1ECC" w:rsidR="00635B7D" w:rsidRPr="005A04CB" w:rsidRDefault="00635B7D" w:rsidP="00635B7D">
      <w:pPr>
        <w:spacing w:after="0" w:line="240" w:lineRule="auto"/>
        <w:rPr>
          <w:rFonts w:ascii="Arial" w:eastAsia="Times New Roman" w:hAnsi="Arial" w:cs="Arial"/>
          <w:color w:val="000000" w:themeColor="text1"/>
          <w:sz w:val="20"/>
          <w:szCs w:val="20"/>
          <w:lang w:eastAsia="en-GB"/>
        </w:rPr>
      </w:pPr>
      <w:r w:rsidRPr="005A04CB">
        <w:rPr>
          <w:rFonts w:ascii="Arial" w:eastAsia="Times New Roman" w:hAnsi="Arial" w:cs="Arial"/>
          <w:color w:val="000000" w:themeColor="text1"/>
          <w:sz w:val="20"/>
          <w:szCs w:val="20"/>
          <w:lang w:eastAsia="en-GB"/>
        </w:rPr>
        <w:t>Professor St</w:t>
      </w:r>
      <w:r w:rsidR="005F5642">
        <w:rPr>
          <w:rFonts w:ascii="Arial" w:eastAsia="Times New Roman" w:hAnsi="Arial" w:cs="Arial"/>
          <w:color w:val="000000" w:themeColor="text1"/>
          <w:sz w:val="20"/>
          <w:szCs w:val="20"/>
          <w:lang w:eastAsia="en-GB"/>
        </w:rPr>
        <w:t>uart Reid, Principal at RVC said</w:t>
      </w:r>
      <w:r w:rsidRPr="005A04CB">
        <w:rPr>
          <w:rFonts w:ascii="Arial" w:eastAsia="Times New Roman" w:hAnsi="Arial" w:cs="Arial"/>
          <w:color w:val="000000" w:themeColor="text1"/>
          <w:sz w:val="20"/>
          <w:szCs w:val="20"/>
          <w:lang w:eastAsia="en-GB"/>
        </w:rPr>
        <w:t>, “I am delighted that the Royal Veterinary College has received a very favourable report following the QAA review. We are committed to delivering the highest of standards in our programmes and the results of the recent assessment endorse the efforts of all at the RVC. Unique amongst UK veterinary schools in being subject to institutional level inspection, I am immensely grateful to my staff and students for their dedication in making this small specialist institution amongst the best in class.”</w:t>
      </w:r>
    </w:p>
    <w:p w14:paraId="316A6148" w14:textId="77777777" w:rsidR="00635B7D" w:rsidRPr="005A04CB" w:rsidRDefault="00635B7D" w:rsidP="00635B7D">
      <w:pPr>
        <w:spacing w:after="0" w:line="240" w:lineRule="auto"/>
        <w:rPr>
          <w:rFonts w:ascii="Arial" w:eastAsia="Times New Roman" w:hAnsi="Arial" w:cs="Arial"/>
          <w:color w:val="000000" w:themeColor="text1"/>
          <w:sz w:val="20"/>
          <w:szCs w:val="20"/>
          <w:lang w:eastAsia="en-GB"/>
        </w:rPr>
      </w:pPr>
    </w:p>
    <w:p w14:paraId="5922DE4C" w14:textId="77777777" w:rsidR="00635B7D" w:rsidRPr="005A04CB" w:rsidRDefault="00635B7D" w:rsidP="00635B7D">
      <w:pPr>
        <w:spacing w:after="0" w:line="240" w:lineRule="auto"/>
        <w:rPr>
          <w:rFonts w:ascii="Arial" w:eastAsia="Times New Roman" w:hAnsi="Arial" w:cs="Arial"/>
          <w:color w:val="000000" w:themeColor="text1"/>
          <w:sz w:val="20"/>
          <w:szCs w:val="20"/>
          <w:lang w:eastAsia="en-GB"/>
        </w:rPr>
      </w:pPr>
      <w:r w:rsidRPr="005A04CB">
        <w:rPr>
          <w:rFonts w:ascii="Arial" w:eastAsia="Times New Roman" w:hAnsi="Arial" w:cs="Arial"/>
          <w:color w:val="000000" w:themeColor="text1"/>
          <w:sz w:val="20"/>
          <w:szCs w:val="20"/>
          <w:lang w:eastAsia="en-GB"/>
        </w:rPr>
        <w:t>QAA's Higher Education Reviews are carried out by experts from other universities and colleges. Every review team includes a student reviewer, because QAA believes that students should be partners in the quality assurance of their education.</w:t>
      </w:r>
    </w:p>
    <w:p w14:paraId="29B6ECF7" w14:textId="6BBADC65" w:rsidR="00635B7D" w:rsidRPr="005A04CB" w:rsidRDefault="00635B7D" w:rsidP="00635B7D">
      <w:pPr>
        <w:spacing w:after="0" w:line="240" w:lineRule="auto"/>
        <w:rPr>
          <w:rFonts w:ascii="Arial" w:eastAsia="Times New Roman" w:hAnsi="Arial" w:cs="Arial"/>
          <w:color w:val="000000" w:themeColor="text1"/>
          <w:sz w:val="20"/>
          <w:szCs w:val="20"/>
          <w:lang w:eastAsia="en-GB"/>
        </w:rPr>
      </w:pPr>
    </w:p>
    <w:p w14:paraId="69AD9406" w14:textId="1FA5AD64" w:rsidR="00635B7D" w:rsidRPr="005A04CB" w:rsidRDefault="00635B7D" w:rsidP="00635B7D">
      <w:pPr>
        <w:spacing w:after="0" w:line="240" w:lineRule="auto"/>
        <w:rPr>
          <w:rFonts w:ascii="Arial" w:eastAsia="Times New Roman" w:hAnsi="Arial" w:cs="Arial"/>
          <w:color w:val="000000" w:themeColor="text1"/>
          <w:sz w:val="20"/>
          <w:szCs w:val="20"/>
          <w:lang w:eastAsia="en-GB"/>
        </w:rPr>
      </w:pPr>
      <w:r w:rsidRPr="005A04CB">
        <w:rPr>
          <w:rFonts w:ascii="Arial" w:eastAsia="Times New Roman" w:hAnsi="Arial" w:cs="Arial"/>
          <w:color w:val="000000" w:themeColor="text1"/>
          <w:sz w:val="20"/>
          <w:szCs w:val="20"/>
          <w:lang w:eastAsia="en-GB"/>
        </w:rPr>
        <w:t xml:space="preserve">The team that reviewed the Royal Veterinary College included Stephen Finch (Royal Agricultural University), Barbara Howell (Coventry University), Professor Denis Wright (Imperial College of Science, Technology and Medicine) and David </w:t>
      </w:r>
      <w:proofErr w:type="spellStart"/>
      <w:r w:rsidRPr="005A04CB">
        <w:rPr>
          <w:rFonts w:ascii="Arial" w:eastAsia="Times New Roman" w:hAnsi="Arial" w:cs="Arial"/>
          <w:color w:val="000000" w:themeColor="text1"/>
          <w:sz w:val="20"/>
          <w:szCs w:val="20"/>
          <w:lang w:eastAsia="en-GB"/>
        </w:rPr>
        <w:t>Messling</w:t>
      </w:r>
      <w:proofErr w:type="spellEnd"/>
      <w:r w:rsidRPr="005A04CB">
        <w:rPr>
          <w:rFonts w:ascii="Arial" w:eastAsia="Times New Roman" w:hAnsi="Arial" w:cs="Arial"/>
          <w:color w:val="000000" w:themeColor="text1"/>
          <w:sz w:val="20"/>
          <w:szCs w:val="20"/>
          <w:lang w:eastAsia="en-GB"/>
        </w:rPr>
        <w:t xml:space="preserve"> (student reviewer from University of East Anglia).</w:t>
      </w:r>
    </w:p>
    <w:p w14:paraId="43149148" w14:textId="596B0FA0" w:rsidR="00635B7D" w:rsidRPr="005A04CB" w:rsidRDefault="00635B7D" w:rsidP="00635B7D">
      <w:pPr>
        <w:spacing w:after="0" w:line="240" w:lineRule="auto"/>
        <w:rPr>
          <w:rFonts w:ascii="Arial" w:eastAsia="Times New Roman" w:hAnsi="Arial" w:cs="Arial"/>
          <w:color w:val="000000" w:themeColor="text1"/>
          <w:sz w:val="20"/>
          <w:szCs w:val="20"/>
          <w:lang w:eastAsia="en-GB"/>
        </w:rPr>
      </w:pPr>
    </w:p>
    <w:p w14:paraId="07164E9A" w14:textId="15BC6898" w:rsidR="00635B7D" w:rsidRPr="005A04CB" w:rsidRDefault="00635B7D" w:rsidP="00635B7D">
      <w:pPr>
        <w:spacing w:after="0" w:line="240" w:lineRule="auto"/>
        <w:rPr>
          <w:rFonts w:ascii="Arial" w:eastAsia="Times New Roman" w:hAnsi="Arial" w:cs="Arial"/>
          <w:color w:val="000000" w:themeColor="text1"/>
          <w:sz w:val="20"/>
          <w:szCs w:val="20"/>
          <w:lang w:eastAsia="en-GB"/>
        </w:rPr>
      </w:pPr>
      <w:r w:rsidRPr="005A04CB">
        <w:rPr>
          <w:rFonts w:ascii="Arial" w:eastAsia="Times New Roman" w:hAnsi="Arial" w:cs="Arial"/>
          <w:color w:val="000000" w:themeColor="text1"/>
          <w:sz w:val="20"/>
          <w:szCs w:val="20"/>
          <w:lang w:eastAsia="en-GB"/>
        </w:rPr>
        <w:t>A successful review means that the College can display the QAA Quality Mark, indicating to UK and international students that the College meets national requirements for standards and quality.</w:t>
      </w:r>
    </w:p>
    <w:p w14:paraId="7DD21C72" w14:textId="77777777" w:rsidR="00635B7D" w:rsidRPr="005A04CB" w:rsidRDefault="00635B7D" w:rsidP="00635B7D">
      <w:pPr>
        <w:tabs>
          <w:tab w:val="center" w:pos="6979"/>
        </w:tabs>
        <w:spacing w:after="0" w:line="240" w:lineRule="auto"/>
        <w:rPr>
          <w:rFonts w:ascii="Arial" w:hAnsi="Arial" w:cs="Arial"/>
          <w:color w:val="000000" w:themeColor="text1"/>
          <w:sz w:val="20"/>
          <w:szCs w:val="20"/>
        </w:rPr>
      </w:pPr>
    </w:p>
    <w:p w14:paraId="009A2B97" w14:textId="0A909913" w:rsidR="00245AE4" w:rsidRPr="005A04CB" w:rsidRDefault="00245AE4" w:rsidP="00635B7D">
      <w:pPr>
        <w:tabs>
          <w:tab w:val="center" w:pos="6979"/>
        </w:tabs>
        <w:spacing w:after="0" w:line="240" w:lineRule="auto"/>
        <w:rPr>
          <w:rFonts w:ascii="Arial" w:hAnsi="Arial" w:cs="Arial"/>
          <w:color w:val="000000" w:themeColor="text1"/>
          <w:sz w:val="20"/>
          <w:szCs w:val="20"/>
        </w:rPr>
      </w:pPr>
      <w:r w:rsidRPr="005A04CB">
        <w:rPr>
          <w:rFonts w:ascii="Arial" w:hAnsi="Arial" w:cs="Arial"/>
          <w:color w:val="000000" w:themeColor="text1"/>
          <w:sz w:val="20"/>
          <w:szCs w:val="20"/>
        </w:rPr>
        <w:t xml:space="preserve">Further details about the process of Higher Education Review </w:t>
      </w:r>
      <w:r w:rsidR="00F644BD" w:rsidRPr="005A04CB">
        <w:rPr>
          <w:rFonts w:ascii="Arial" w:hAnsi="Arial" w:cs="Arial"/>
          <w:color w:val="000000" w:themeColor="text1"/>
          <w:sz w:val="20"/>
          <w:szCs w:val="20"/>
        </w:rPr>
        <w:t xml:space="preserve">can be found on the QAA website </w:t>
      </w:r>
      <w:hyperlink r:id="rId9" w:history="1">
        <w:r w:rsidR="00F644BD" w:rsidRPr="005A04CB">
          <w:rPr>
            <w:rStyle w:val="Hyperlink"/>
            <w:rFonts w:ascii="Arial" w:hAnsi="Arial" w:cs="Arial"/>
            <w:sz w:val="20"/>
            <w:szCs w:val="20"/>
          </w:rPr>
          <w:t>here</w:t>
        </w:r>
      </w:hyperlink>
      <w:r w:rsidRPr="005A04CB">
        <w:rPr>
          <w:rFonts w:ascii="Arial" w:hAnsi="Arial" w:cs="Arial"/>
          <w:color w:val="000000" w:themeColor="text1"/>
          <w:sz w:val="20"/>
          <w:szCs w:val="20"/>
        </w:rPr>
        <w:t>.</w:t>
      </w:r>
    </w:p>
    <w:p w14:paraId="3587022B" w14:textId="699485D2" w:rsidR="00635B7D" w:rsidRPr="005A04CB" w:rsidRDefault="00635B7D" w:rsidP="00635B7D">
      <w:pPr>
        <w:tabs>
          <w:tab w:val="center" w:pos="6979"/>
        </w:tabs>
        <w:spacing w:after="0" w:line="240" w:lineRule="auto"/>
        <w:rPr>
          <w:rFonts w:ascii="Arial" w:hAnsi="Arial" w:cs="Arial"/>
          <w:color w:val="000000" w:themeColor="text1"/>
          <w:sz w:val="20"/>
          <w:szCs w:val="20"/>
        </w:rPr>
      </w:pPr>
    </w:p>
    <w:p w14:paraId="176AFBF3" w14:textId="654CB64C" w:rsidR="00A52100" w:rsidRPr="002213AF" w:rsidRDefault="00635B7D" w:rsidP="00635B7D">
      <w:pPr>
        <w:tabs>
          <w:tab w:val="center" w:pos="6979"/>
        </w:tabs>
        <w:spacing w:after="0" w:line="240" w:lineRule="auto"/>
        <w:rPr>
          <w:rFonts w:ascii="Arial" w:hAnsi="Arial" w:cs="Arial"/>
          <w:color w:val="000000" w:themeColor="text1"/>
          <w:sz w:val="20"/>
          <w:szCs w:val="20"/>
        </w:rPr>
      </w:pPr>
      <w:r w:rsidRPr="005A04CB">
        <w:rPr>
          <w:rFonts w:ascii="Arial" w:hAnsi="Arial" w:cs="Arial"/>
          <w:color w:val="000000" w:themeColor="text1"/>
          <w:sz w:val="20"/>
          <w:szCs w:val="20"/>
        </w:rPr>
        <w:t xml:space="preserve">The full report on the Royal Veterinary College was published on 13 May 2015.  It is available to read </w:t>
      </w:r>
      <w:hyperlink r:id="rId10" w:history="1">
        <w:r w:rsidRPr="005A04CB">
          <w:rPr>
            <w:rStyle w:val="Hyperlink"/>
            <w:rFonts w:ascii="Arial" w:hAnsi="Arial" w:cs="Arial"/>
            <w:sz w:val="20"/>
            <w:szCs w:val="20"/>
          </w:rPr>
          <w:t>here</w:t>
        </w:r>
      </w:hyperlink>
      <w:r w:rsidRPr="005A04CB">
        <w:rPr>
          <w:rFonts w:ascii="Arial" w:hAnsi="Arial" w:cs="Arial"/>
          <w:color w:val="000000" w:themeColor="text1"/>
          <w:sz w:val="20"/>
          <w:szCs w:val="20"/>
        </w:rPr>
        <w:t>.</w:t>
      </w:r>
    </w:p>
    <w:p w14:paraId="7E504D6D" w14:textId="63F238A1" w:rsidR="00A52100" w:rsidRPr="005A04CB" w:rsidRDefault="00A52100" w:rsidP="00635B7D">
      <w:pPr>
        <w:tabs>
          <w:tab w:val="center" w:pos="6979"/>
        </w:tabs>
        <w:spacing w:after="0" w:line="240" w:lineRule="auto"/>
        <w:rPr>
          <w:rFonts w:ascii="Arial" w:hAnsi="Arial" w:cs="Arial"/>
          <w:b/>
          <w:color w:val="FF0000"/>
          <w:sz w:val="20"/>
          <w:szCs w:val="20"/>
        </w:rPr>
      </w:pPr>
    </w:p>
    <w:p w14:paraId="69B7389E" w14:textId="77777777" w:rsidR="00BB3B2E" w:rsidRPr="005A04CB" w:rsidRDefault="00BB3B2E" w:rsidP="00635B7D">
      <w:pPr>
        <w:tabs>
          <w:tab w:val="center" w:pos="6979"/>
        </w:tabs>
        <w:spacing w:after="0" w:line="240" w:lineRule="auto"/>
        <w:rPr>
          <w:rFonts w:ascii="Arial" w:hAnsi="Arial" w:cs="Arial"/>
          <w:color w:val="000000" w:themeColor="text1"/>
          <w:sz w:val="20"/>
          <w:szCs w:val="20"/>
        </w:rPr>
      </w:pPr>
    </w:p>
    <w:p w14:paraId="35040680" w14:textId="03077349" w:rsidR="00245AE4" w:rsidRPr="005A04CB" w:rsidRDefault="00245AE4" w:rsidP="00635B7D">
      <w:pPr>
        <w:tabs>
          <w:tab w:val="center" w:pos="6979"/>
        </w:tabs>
        <w:spacing w:after="0" w:line="240" w:lineRule="auto"/>
        <w:rPr>
          <w:rFonts w:ascii="Arial" w:hAnsi="Arial" w:cs="Arial"/>
          <w:color w:val="000000" w:themeColor="text1"/>
          <w:sz w:val="20"/>
          <w:szCs w:val="20"/>
        </w:rPr>
      </w:pPr>
      <w:r w:rsidRPr="005A04CB">
        <w:rPr>
          <w:rFonts w:ascii="Arial" w:hAnsi="Arial" w:cs="Arial"/>
          <w:color w:val="000000" w:themeColor="text1"/>
          <w:sz w:val="20"/>
          <w:szCs w:val="20"/>
        </w:rPr>
        <w:t>Following</w:t>
      </w:r>
      <w:r w:rsidR="00635B7D" w:rsidRPr="005A04CB">
        <w:rPr>
          <w:rFonts w:ascii="Arial" w:hAnsi="Arial" w:cs="Arial"/>
          <w:color w:val="000000" w:themeColor="text1"/>
          <w:sz w:val="20"/>
          <w:szCs w:val="20"/>
        </w:rPr>
        <w:t xml:space="preserve"> Higher Education Review, each College or University is required to produce </w:t>
      </w:r>
      <w:r w:rsidRPr="005A04CB">
        <w:rPr>
          <w:rFonts w:ascii="Arial" w:hAnsi="Arial" w:cs="Arial"/>
          <w:color w:val="000000" w:themeColor="text1"/>
          <w:sz w:val="20"/>
          <w:szCs w:val="20"/>
        </w:rPr>
        <w:t>an action plan in response to the conclusions of the report.</w:t>
      </w:r>
      <w:r w:rsidR="00635B7D" w:rsidRPr="005A04CB">
        <w:rPr>
          <w:rFonts w:ascii="Arial" w:hAnsi="Arial" w:cs="Arial"/>
          <w:color w:val="000000" w:themeColor="text1"/>
          <w:sz w:val="20"/>
          <w:szCs w:val="20"/>
        </w:rPr>
        <w:t xml:space="preserve"> The action plan is intended to support the College in continuing development of its higher education provision by describing how it intends to take forward the findings of the review visit.  Through its publication, the action plan constitutes a public record of the College’s commitment to take forward the findings of the review v</w:t>
      </w:r>
      <w:r w:rsidR="001B2918" w:rsidRPr="005A04CB">
        <w:rPr>
          <w:rFonts w:ascii="Arial" w:hAnsi="Arial" w:cs="Arial"/>
          <w:color w:val="000000" w:themeColor="text1"/>
          <w:sz w:val="20"/>
          <w:szCs w:val="20"/>
        </w:rPr>
        <w:t xml:space="preserve">isit.  It is intended that the publication of the action plan </w:t>
      </w:r>
      <w:r w:rsidR="008B64C9" w:rsidRPr="005A04CB">
        <w:rPr>
          <w:rFonts w:ascii="Arial" w:hAnsi="Arial" w:cs="Arial"/>
          <w:color w:val="000000" w:themeColor="text1"/>
          <w:sz w:val="20"/>
          <w:szCs w:val="20"/>
        </w:rPr>
        <w:t>will promote greater confidence among students and other external stakeholders about the quality assurance of higher education at the College.</w:t>
      </w:r>
    </w:p>
    <w:p w14:paraId="767A3510" w14:textId="77777777" w:rsidR="008B64C9" w:rsidRPr="005A04CB" w:rsidRDefault="008B64C9" w:rsidP="00635B7D">
      <w:pPr>
        <w:tabs>
          <w:tab w:val="center" w:pos="6979"/>
        </w:tabs>
        <w:spacing w:after="0" w:line="240" w:lineRule="auto"/>
        <w:rPr>
          <w:rFonts w:ascii="Arial" w:hAnsi="Arial" w:cs="Arial"/>
          <w:color w:val="000000" w:themeColor="text1"/>
          <w:sz w:val="20"/>
          <w:szCs w:val="20"/>
        </w:rPr>
      </w:pPr>
    </w:p>
    <w:p w14:paraId="49529B7A" w14:textId="2E8A63DB" w:rsidR="008B64C9" w:rsidRDefault="008B64C9" w:rsidP="00635B7D">
      <w:pPr>
        <w:tabs>
          <w:tab w:val="center" w:pos="6979"/>
        </w:tabs>
        <w:spacing w:after="0" w:line="240" w:lineRule="auto"/>
        <w:rPr>
          <w:rFonts w:ascii="Arial" w:hAnsi="Arial" w:cs="Arial"/>
          <w:color w:val="000000" w:themeColor="text1"/>
          <w:sz w:val="20"/>
          <w:szCs w:val="20"/>
        </w:rPr>
      </w:pPr>
      <w:r w:rsidRPr="005A04CB">
        <w:rPr>
          <w:rFonts w:ascii="Arial" w:hAnsi="Arial" w:cs="Arial"/>
          <w:color w:val="000000" w:themeColor="text1"/>
          <w:sz w:val="20"/>
          <w:szCs w:val="20"/>
        </w:rPr>
        <w:t xml:space="preserve">The </w:t>
      </w:r>
      <w:r w:rsidR="0075127F">
        <w:rPr>
          <w:rFonts w:ascii="Arial" w:hAnsi="Arial" w:cs="Arial"/>
          <w:color w:val="000000" w:themeColor="text1"/>
          <w:sz w:val="20"/>
          <w:szCs w:val="20"/>
        </w:rPr>
        <w:t xml:space="preserve">initial </w:t>
      </w:r>
      <w:r w:rsidRPr="005A04CB">
        <w:rPr>
          <w:rFonts w:ascii="Arial" w:hAnsi="Arial" w:cs="Arial"/>
          <w:color w:val="000000" w:themeColor="text1"/>
          <w:sz w:val="20"/>
          <w:szCs w:val="20"/>
        </w:rPr>
        <w:t>Royal Ve</w:t>
      </w:r>
      <w:r w:rsidR="0075127F">
        <w:rPr>
          <w:rFonts w:ascii="Arial" w:hAnsi="Arial" w:cs="Arial"/>
          <w:color w:val="000000" w:themeColor="text1"/>
          <w:sz w:val="20"/>
          <w:szCs w:val="20"/>
        </w:rPr>
        <w:t>terinary College</w:t>
      </w:r>
      <w:r w:rsidR="00591586">
        <w:rPr>
          <w:rFonts w:ascii="Arial" w:hAnsi="Arial" w:cs="Arial"/>
          <w:color w:val="000000" w:themeColor="text1"/>
          <w:sz w:val="20"/>
          <w:szCs w:val="20"/>
        </w:rPr>
        <w:t xml:space="preserve"> action plan was </w:t>
      </w:r>
      <w:r w:rsidRPr="005A04CB">
        <w:rPr>
          <w:rFonts w:ascii="Arial" w:hAnsi="Arial" w:cs="Arial"/>
          <w:color w:val="000000" w:themeColor="text1"/>
          <w:sz w:val="20"/>
          <w:szCs w:val="20"/>
        </w:rPr>
        <w:t>produced jointly wi</w:t>
      </w:r>
      <w:r w:rsidR="0075127F">
        <w:rPr>
          <w:rFonts w:ascii="Arial" w:hAnsi="Arial" w:cs="Arial"/>
          <w:color w:val="000000" w:themeColor="text1"/>
          <w:sz w:val="20"/>
          <w:szCs w:val="20"/>
        </w:rPr>
        <w:t>th student representatives and was</w:t>
      </w:r>
      <w:r w:rsidRPr="005A04CB">
        <w:rPr>
          <w:rFonts w:ascii="Arial" w:hAnsi="Arial" w:cs="Arial"/>
          <w:color w:val="000000" w:themeColor="text1"/>
          <w:sz w:val="20"/>
          <w:szCs w:val="20"/>
        </w:rPr>
        <w:t xml:space="preserve"> signed off by the Principal</w:t>
      </w:r>
      <w:r w:rsidR="0075127F">
        <w:rPr>
          <w:rFonts w:ascii="Arial" w:hAnsi="Arial" w:cs="Arial"/>
          <w:color w:val="000000" w:themeColor="text1"/>
          <w:sz w:val="20"/>
          <w:szCs w:val="20"/>
        </w:rPr>
        <w:t xml:space="preserve"> in July 2015</w:t>
      </w:r>
      <w:r w:rsidRPr="005A04CB">
        <w:rPr>
          <w:rFonts w:ascii="Arial" w:hAnsi="Arial" w:cs="Arial"/>
          <w:color w:val="000000" w:themeColor="text1"/>
          <w:sz w:val="20"/>
          <w:szCs w:val="20"/>
        </w:rPr>
        <w:t xml:space="preserve">.  The action plan will be updated annually in </w:t>
      </w:r>
      <w:r w:rsidR="0075127F">
        <w:rPr>
          <w:rFonts w:ascii="Arial" w:hAnsi="Arial" w:cs="Arial"/>
          <w:color w:val="000000" w:themeColor="text1"/>
          <w:sz w:val="20"/>
          <w:szCs w:val="20"/>
        </w:rPr>
        <w:t xml:space="preserve">July in </w:t>
      </w:r>
      <w:r w:rsidRPr="005A04CB">
        <w:rPr>
          <w:rFonts w:ascii="Arial" w:hAnsi="Arial" w:cs="Arial"/>
          <w:color w:val="000000" w:themeColor="text1"/>
          <w:sz w:val="20"/>
          <w:szCs w:val="20"/>
        </w:rPr>
        <w:t>conjunction with student representatives until all act</w:t>
      </w:r>
      <w:r w:rsidR="00FF5464" w:rsidRPr="005A04CB">
        <w:rPr>
          <w:rFonts w:ascii="Arial" w:hAnsi="Arial" w:cs="Arial"/>
          <w:color w:val="000000" w:themeColor="text1"/>
          <w:sz w:val="20"/>
          <w:szCs w:val="20"/>
        </w:rPr>
        <w:t>ions have been completed.  U</w:t>
      </w:r>
      <w:r w:rsidRPr="005A04CB">
        <w:rPr>
          <w:rFonts w:ascii="Arial" w:hAnsi="Arial" w:cs="Arial"/>
          <w:color w:val="000000" w:themeColor="text1"/>
          <w:sz w:val="20"/>
          <w:szCs w:val="20"/>
        </w:rPr>
        <w:t xml:space="preserve">pdates to the action plan will be published </w:t>
      </w:r>
      <w:hyperlink r:id="rId11" w:history="1">
        <w:r w:rsidRPr="005A04CB">
          <w:rPr>
            <w:rStyle w:val="Hyperlink"/>
            <w:rFonts w:ascii="Arial" w:hAnsi="Arial" w:cs="Arial"/>
            <w:sz w:val="20"/>
            <w:szCs w:val="20"/>
          </w:rPr>
          <w:t>here</w:t>
        </w:r>
      </w:hyperlink>
      <w:r w:rsidRPr="005A04CB">
        <w:rPr>
          <w:rFonts w:ascii="Arial" w:hAnsi="Arial" w:cs="Arial"/>
          <w:color w:val="000000" w:themeColor="text1"/>
          <w:sz w:val="20"/>
          <w:szCs w:val="20"/>
        </w:rPr>
        <w:t xml:space="preserve"> on the College’s website.</w:t>
      </w:r>
      <w:r w:rsidR="001B2918" w:rsidRPr="005A04CB">
        <w:rPr>
          <w:rFonts w:ascii="Arial" w:hAnsi="Arial" w:cs="Arial"/>
          <w:color w:val="000000" w:themeColor="text1"/>
          <w:sz w:val="20"/>
          <w:szCs w:val="20"/>
        </w:rPr>
        <w:t xml:space="preserve">  </w:t>
      </w:r>
    </w:p>
    <w:p w14:paraId="1BAAF8ED" w14:textId="261AFE07" w:rsidR="0075127F" w:rsidRDefault="0075127F" w:rsidP="00635B7D">
      <w:pPr>
        <w:tabs>
          <w:tab w:val="center" w:pos="6979"/>
        </w:tabs>
        <w:spacing w:after="0" w:line="240" w:lineRule="auto"/>
        <w:rPr>
          <w:rFonts w:ascii="Arial" w:hAnsi="Arial" w:cs="Arial"/>
          <w:color w:val="000000" w:themeColor="text1"/>
          <w:sz w:val="20"/>
          <w:szCs w:val="20"/>
        </w:rPr>
      </w:pPr>
    </w:p>
    <w:p w14:paraId="01236A1F" w14:textId="77777777" w:rsidR="006B3C7D" w:rsidRPr="005A04CB" w:rsidRDefault="006B3C7D">
      <w:pPr>
        <w:rPr>
          <w:rFonts w:ascii="Arial" w:hAnsi="Arial" w:cs="Arial"/>
          <w:color w:val="000000" w:themeColor="text1"/>
        </w:rPr>
      </w:pPr>
    </w:p>
    <w:p w14:paraId="46AACFB9" w14:textId="77777777" w:rsidR="00BB3B2E" w:rsidRDefault="00BB3B2E">
      <w:pPr>
        <w:rPr>
          <w:rFonts w:ascii="Arial" w:hAnsi="Arial" w:cs="Arial"/>
          <w:color w:val="000000" w:themeColor="text1"/>
          <w:sz w:val="20"/>
          <w:szCs w:val="20"/>
        </w:rPr>
        <w:sectPr w:rsidR="00BB3B2E" w:rsidSect="00E42C52">
          <w:headerReference w:type="default" r:id="rId12"/>
          <w:pgSz w:w="11906" w:h="16838"/>
          <w:pgMar w:top="1440" w:right="1440" w:bottom="1440" w:left="1440" w:header="708" w:footer="708" w:gutter="0"/>
          <w:cols w:space="708"/>
          <w:docGrid w:linePitch="360"/>
        </w:sectPr>
      </w:pPr>
    </w:p>
    <w:p w14:paraId="21EFC959" w14:textId="77777777" w:rsidR="006B3C7D" w:rsidRDefault="006B3C7D" w:rsidP="006B3C7D">
      <w:r>
        <w:rPr>
          <w:b/>
          <w:noProof/>
          <w:lang w:eastAsia="en-GB"/>
        </w:rPr>
        <w:lastRenderedPageBreak/>
        <w:drawing>
          <wp:anchor distT="0" distB="0" distL="114300" distR="114300" simplePos="0" relativeHeight="251661312" behindDoc="0" locked="0" layoutInCell="1" allowOverlap="1" wp14:anchorId="32E3A1CA" wp14:editId="61C281C5">
            <wp:simplePos x="0" y="0"/>
            <wp:positionH relativeFrom="column">
              <wp:posOffset>-629920</wp:posOffset>
            </wp:positionH>
            <wp:positionV relativeFrom="paragraph">
              <wp:posOffset>-641985</wp:posOffset>
            </wp:positionV>
            <wp:extent cx="2247900" cy="1333500"/>
            <wp:effectExtent l="0" t="0" r="0" b="0"/>
            <wp:wrapNone/>
            <wp:docPr id="3" name="Picture 3" descr="WB759_RVC_Corporate_Logo_RGB_300dpi_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759_RVC_Corporate_Logo_RGB_300dpi_D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C11CF" w14:textId="77777777" w:rsidR="00DC2C16" w:rsidRDefault="00DC2C16" w:rsidP="006B3C7D">
      <w:pPr>
        <w:jc w:val="center"/>
        <w:rPr>
          <w:rFonts w:ascii="Arial" w:hAnsi="Arial" w:cs="Arial"/>
          <w:b/>
          <w:sz w:val="24"/>
          <w:szCs w:val="24"/>
        </w:rPr>
      </w:pPr>
    </w:p>
    <w:p w14:paraId="7513E7B2" w14:textId="77777777" w:rsidR="00DC2C16" w:rsidRDefault="00DC2C16" w:rsidP="006B3C7D">
      <w:pPr>
        <w:jc w:val="center"/>
        <w:rPr>
          <w:rFonts w:ascii="Arial" w:hAnsi="Arial" w:cs="Arial"/>
          <w:b/>
          <w:sz w:val="24"/>
          <w:szCs w:val="24"/>
        </w:rPr>
      </w:pPr>
    </w:p>
    <w:p w14:paraId="17AC8C08" w14:textId="77777777" w:rsidR="00DC2C16" w:rsidRDefault="005A04CB" w:rsidP="005A04CB">
      <w:pPr>
        <w:tabs>
          <w:tab w:val="left" w:pos="5145"/>
        </w:tabs>
        <w:rPr>
          <w:rFonts w:ascii="Arial" w:hAnsi="Arial" w:cs="Arial"/>
          <w:b/>
          <w:sz w:val="24"/>
          <w:szCs w:val="24"/>
        </w:rPr>
      </w:pPr>
      <w:r>
        <w:rPr>
          <w:rFonts w:ascii="Arial" w:hAnsi="Arial" w:cs="Arial"/>
          <w:b/>
          <w:sz w:val="24"/>
          <w:szCs w:val="24"/>
        </w:rPr>
        <w:tab/>
      </w:r>
    </w:p>
    <w:p w14:paraId="5184C5D4" w14:textId="77777777" w:rsidR="005A04CB" w:rsidRDefault="005A04CB" w:rsidP="005A04CB">
      <w:pPr>
        <w:tabs>
          <w:tab w:val="left" w:pos="5145"/>
        </w:tabs>
        <w:rPr>
          <w:rFonts w:ascii="Arial" w:hAnsi="Arial" w:cs="Arial"/>
          <w:b/>
          <w:sz w:val="24"/>
          <w:szCs w:val="24"/>
        </w:rPr>
      </w:pPr>
    </w:p>
    <w:p w14:paraId="6DA63552" w14:textId="77777777" w:rsidR="00DC2C16" w:rsidRPr="00DC2C16" w:rsidRDefault="00DC2C16" w:rsidP="006B3C7D">
      <w:pPr>
        <w:jc w:val="center"/>
        <w:rPr>
          <w:rFonts w:ascii="Arial" w:hAnsi="Arial" w:cs="Arial"/>
          <w:b/>
          <w:sz w:val="32"/>
          <w:szCs w:val="32"/>
        </w:rPr>
      </w:pPr>
    </w:p>
    <w:p w14:paraId="1C588CCB" w14:textId="77777777" w:rsidR="00DC2C16" w:rsidRPr="00DC2C16" w:rsidRDefault="006B3C7D" w:rsidP="00DC2C16">
      <w:pPr>
        <w:jc w:val="center"/>
        <w:rPr>
          <w:rFonts w:ascii="Arial" w:hAnsi="Arial" w:cs="Arial"/>
          <w:b/>
          <w:sz w:val="32"/>
          <w:szCs w:val="32"/>
        </w:rPr>
      </w:pPr>
      <w:r w:rsidRPr="00DC2C16">
        <w:rPr>
          <w:rFonts w:ascii="Arial" w:hAnsi="Arial" w:cs="Arial"/>
          <w:b/>
          <w:sz w:val="32"/>
          <w:szCs w:val="32"/>
        </w:rPr>
        <w:t>Quality Assurance Agency (QAA)</w:t>
      </w:r>
    </w:p>
    <w:p w14:paraId="0C1E00EB" w14:textId="77777777" w:rsidR="00BB3B2E" w:rsidRDefault="006B3C7D" w:rsidP="00DC2C16">
      <w:pPr>
        <w:jc w:val="center"/>
        <w:rPr>
          <w:rFonts w:ascii="Arial" w:hAnsi="Arial" w:cs="Arial"/>
          <w:b/>
          <w:sz w:val="32"/>
          <w:szCs w:val="32"/>
        </w:rPr>
      </w:pPr>
      <w:r w:rsidRPr="00DC2C16">
        <w:rPr>
          <w:rFonts w:ascii="Arial" w:hAnsi="Arial" w:cs="Arial"/>
          <w:b/>
          <w:sz w:val="32"/>
          <w:szCs w:val="32"/>
        </w:rPr>
        <w:t>Higher Education Review</w:t>
      </w:r>
      <w:r w:rsidR="00BB3B2E">
        <w:rPr>
          <w:rFonts w:ascii="Arial" w:hAnsi="Arial" w:cs="Arial"/>
          <w:b/>
          <w:sz w:val="32"/>
          <w:szCs w:val="32"/>
        </w:rPr>
        <w:t xml:space="preserve"> </w:t>
      </w:r>
    </w:p>
    <w:p w14:paraId="7616018C" w14:textId="7A70015C" w:rsidR="008605D6" w:rsidRDefault="006B3C7D" w:rsidP="00DC2C16">
      <w:pPr>
        <w:jc w:val="center"/>
        <w:rPr>
          <w:rFonts w:ascii="Arial" w:hAnsi="Arial" w:cs="Arial"/>
          <w:b/>
          <w:sz w:val="32"/>
          <w:szCs w:val="32"/>
        </w:rPr>
      </w:pPr>
      <w:r w:rsidRPr="00DC2C16">
        <w:rPr>
          <w:rFonts w:ascii="Arial" w:hAnsi="Arial" w:cs="Arial"/>
          <w:b/>
          <w:sz w:val="32"/>
          <w:szCs w:val="32"/>
        </w:rPr>
        <w:t>Action Plan</w:t>
      </w:r>
    </w:p>
    <w:p w14:paraId="35F12E45" w14:textId="77777777" w:rsidR="000E1D10" w:rsidRDefault="000E1D10" w:rsidP="00DC2C16">
      <w:pPr>
        <w:jc w:val="center"/>
        <w:rPr>
          <w:rFonts w:ascii="Arial" w:hAnsi="Arial" w:cs="Arial"/>
          <w:b/>
          <w:sz w:val="32"/>
          <w:szCs w:val="32"/>
        </w:rPr>
      </w:pPr>
    </w:p>
    <w:p w14:paraId="183151F8" w14:textId="413FC63F" w:rsidR="0075127F" w:rsidRPr="000E1D10" w:rsidRDefault="0075127F" w:rsidP="00DC2C16">
      <w:pPr>
        <w:jc w:val="center"/>
        <w:rPr>
          <w:rFonts w:ascii="Arial" w:hAnsi="Arial" w:cs="Arial"/>
          <w:b/>
          <w:sz w:val="24"/>
          <w:szCs w:val="24"/>
        </w:rPr>
      </w:pPr>
      <w:r w:rsidRPr="000E1D10">
        <w:rPr>
          <w:rFonts w:ascii="Arial" w:hAnsi="Arial" w:cs="Arial"/>
          <w:b/>
          <w:sz w:val="24"/>
          <w:szCs w:val="24"/>
        </w:rPr>
        <w:t>July 2016</w:t>
      </w:r>
    </w:p>
    <w:p w14:paraId="45465151" w14:textId="77777777" w:rsidR="00DC2C16" w:rsidRDefault="00DC2C16" w:rsidP="00DC2C16">
      <w:pPr>
        <w:jc w:val="center"/>
        <w:rPr>
          <w:rFonts w:ascii="Arial" w:hAnsi="Arial" w:cs="Arial"/>
          <w:b/>
          <w:sz w:val="24"/>
          <w:szCs w:val="24"/>
        </w:rPr>
      </w:pPr>
    </w:p>
    <w:p w14:paraId="35AA7B33" w14:textId="77777777" w:rsidR="00DC2C16" w:rsidRDefault="00DC2C16" w:rsidP="00DC2C16">
      <w:pPr>
        <w:jc w:val="center"/>
        <w:rPr>
          <w:rFonts w:ascii="Arial" w:hAnsi="Arial" w:cs="Arial"/>
          <w:b/>
          <w:sz w:val="24"/>
          <w:szCs w:val="24"/>
        </w:rPr>
      </w:pPr>
    </w:p>
    <w:p w14:paraId="68452725" w14:textId="77777777" w:rsidR="00DC2C16" w:rsidRDefault="00DC2C16" w:rsidP="00DC2C16">
      <w:pPr>
        <w:jc w:val="center"/>
        <w:rPr>
          <w:rFonts w:ascii="Arial" w:hAnsi="Arial" w:cs="Arial"/>
          <w:b/>
          <w:sz w:val="24"/>
          <w:szCs w:val="24"/>
        </w:rPr>
      </w:pPr>
    </w:p>
    <w:p w14:paraId="3FFBAB8E" w14:textId="77777777" w:rsidR="00DC2C16" w:rsidRDefault="00DC2C16" w:rsidP="00DC2C16">
      <w:pPr>
        <w:jc w:val="center"/>
        <w:rPr>
          <w:rFonts w:ascii="Arial" w:hAnsi="Arial" w:cs="Arial"/>
          <w:b/>
          <w:sz w:val="24"/>
          <w:szCs w:val="24"/>
        </w:rPr>
      </w:pPr>
    </w:p>
    <w:p w14:paraId="34F13CC1" w14:textId="77777777" w:rsidR="00DC2C16" w:rsidRDefault="00DC2C16" w:rsidP="00DC2C16">
      <w:pPr>
        <w:jc w:val="center"/>
        <w:rPr>
          <w:rFonts w:ascii="Arial" w:hAnsi="Arial" w:cs="Arial"/>
          <w:b/>
          <w:sz w:val="24"/>
          <w:szCs w:val="24"/>
        </w:rPr>
      </w:pPr>
    </w:p>
    <w:p w14:paraId="6D744BCB" w14:textId="2F8E5D7C" w:rsidR="00CB38EE" w:rsidRDefault="005A04CB" w:rsidP="00CB38EE">
      <w:pPr>
        <w:rPr>
          <w:rFonts w:ascii="Arial" w:eastAsia="Times New Roman" w:hAnsi="Arial" w:cs="Arial"/>
          <w:color w:val="000000" w:themeColor="text1"/>
          <w:sz w:val="20"/>
          <w:szCs w:val="20"/>
          <w:lang w:eastAsia="en-GB"/>
        </w:rPr>
      </w:pPr>
      <w:r w:rsidRPr="00CB38EE">
        <w:rPr>
          <w:rFonts w:ascii="Arial" w:eastAsia="Times New Roman" w:hAnsi="Arial" w:cs="Arial"/>
          <w:color w:val="000000" w:themeColor="text1"/>
          <w:sz w:val="20"/>
          <w:szCs w:val="20"/>
          <w:lang w:eastAsia="en-GB"/>
        </w:rPr>
        <w:lastRenderedPageBreak/>
        <w:t xml:space="preserve">The QAA Higher Education Review Team identified a number of examples of </w:t>
      </w:r>
      <w:r w:rsidRPr="00CB38EE">
        <w:rPr>
          <w:rFonts w:ascii="Arial" w:eastAsia="Times New Roman" w:hAnsi="Arial" w:cs="Arial"/>
          <w:b/>
          <w:color w:val="000000" w:themeColor="text1"/>
          <w:sz w:val="20"/>
          <w:szCs w:val="20"/>
          <w:lang w:eastAsia="en-GB"/>
        </w:rPr>
        <w:t>good practice</w:t>
      </w:r>
      <w:r w:rsidRPr="00CB38EE">
        <w:rPr>
          <w:rFonts w:ascii="Arial" w:eastAsia="Times New Roman" w:hAnsi="Arial" w:cs="Arial"/>
          <w:color w:val="000000" w:themeColor="text1"/>
          <w:sz w:val="20"/>
          <w:szCs w:val="20"/>
          <w:lang w:eastAsia="en-GB"/>
        </w:rPr>
        <w:t>. These include:</w:t>
      </w:r>
    </w:p>
    <w:p w14:paraId="218C899C" w14:textId="77777777" w:rsidR="00CB38EE" w:rsidRPr="00CB38EE" w:rsidRDefault="00CB38EE" w:rsidP="00CB38EE">
      <w:pPr>
        <w:rPr>
          <w:rFonts w:ascii="Arial" w:hAnsi="Arial" w:cs="Arial"/>
          <w:b/>
          <w:sz w:val="20"/>
          <w:szCs w:val="20"/>
        </w:rPr>
      </w:pPr>
    </w:p>
    <w:p w14:paraId="2787D7A7" w14:textId="77777777" w:rsidR="00CB38EE" w:rsidRPr="00CB38EE" w:rsidRDefault="00CB38EE" w:rsidP="00CB38EE">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Arial" w:hAnsi="Arial" w:cs="Arial"/>
          <w:b/>
          <w:sz w:val="20"/>
          <w:szCs w:val="20"/>
        </w:rPr>
      </w:pPr>
      <w:r w:rsidRPr="00CB38EE">
        <w:rPr>
          <w:rFonts w:ascii="Arial" w:hAnsi="Arial" w:cs="Arial"/>
          <w:b/>
          <w:spacing w:val="1"/>
          <w:sz w:val="20"/>
          <w:szCs w:val="20"/>
        </w:rPr>
        <w:t>The extensive use of external expertise across all aspects of the management of standards and quality (Expectations A3.4, B7, B11 and Enhancement).</w:t>
      </w:r>
    </w:p>
    <w:p w14:paraId="2168DB11" w14:textId="77777777" w:rsidR="00CB38EE" w:rsidRPr="00CB38EE" w:rsidRDefault="00CB38EE" w:rsidP="00CB38EE">
      <w:pPr>
        <w:pStyle w:val="Default"/>
        <w:rPr>
          <w:rFonts w:ascii="Arial" w:hAnsi="Arial" w:cs="Arial"/>
          <w:b/>
          <w:sz w:val="20"/>
          <w:szCs w:val="20"/>
        </w:rPr>
      </w:pPr>
    </w:p>
    <w:p w14:paraId="4EA8D3E5" w14:textId="77777777" w:rsidR="00CB38EE" w:rsidRPr="00CB38EE" w:rsidRDefault="00CB38EE" w:rsidP="00CB38EE">
      <w:pPr>
        <w:tabs>
          <w:tab w:val="left" w:pos="5415"/>
        </w:tabs>
        <w:spacing w:after="0" w:line="240" w:lineRule="auto"/>
        <w:rPr>
          <w:rFonts w:ascii="Arial" w:hAnsi="Arial" w:cs="Arial"/>
          <w:sz w:val="20"/>
          <w:szCs w:val="20"/>
        </w:rPr>
      </w:pPr>
      <w:r w:rsidRPr="00CB38EE">
        <w:rPr>
          <w:rFonts w:ascii="Arial" w:hAnsi="Arial" w:cs="Arial"/>
          <w:sz w:val="20"/>
          <w:szCs w:val="20"/>
        </w:rPr>
        <w:t>We will continue to include external expertise in our management of standards and quality by</w:t>
      </w:r>
      <w:r w:rsidR="00BA46E1">
        <w:rPr>
          <w:rFonts w:ascii="Arial" w:hAnsi="Arial" w:cs="Arial"/>
          <w:sz w:val="20"/>
          <w:szCs w:val="20"/>
        </w:rPr>
        <w:t>, for example</w:t>
      </w:r>
      <w:r w:rsidRPr="00CB38EE">
        <w:rPr>
          <w:rFonts w:ascii="Arial" w:hAnsi="Arial" w:cs="Arial"/>
          <w:sz w:val="20"/>
          <w:szCs w:val="20"/>
        </w:rPr>
        <w:t>:</w:t>
      </w:r>
    </w:p>
    <w:p w14:paraId="3DD5E54A" w14:textId="77777777" w:rsidR="00CB38EE" w:rsidRPr="00CB38EE" w:rsidRDefault="00CB38EE" w:rsidP="00CB38EE">
      <w:pPr>
        <w:pStyle w:val="ListParagraph"/>
        <w:numPr>
          <w:ilvl w:val="0"/>
          <w:numId w:val="3"/>
        </w:numPr>
        <w:tabs>
          <w:tab w:val="left" w:pos="5415"/>
        </w:tabs>
        <w:spacing w:after="0" w:line="240" w:lineRule="auto"/>
        <w:rPr>
          <w:rFonts w:ascii="Arial" w:hAnsi="Arial" w:cs="Arial"/>
          <w:sz w:val="20"/>
          <w:szCs w:val="20"/>
        </w:rPr>
      </w:pPr>
      <w:r w:rsidRPr="00CB38EE">
        <w:rPr>
          <w:rFonts w:ascii="Arial" w:hAnsi="Arial" w:cs="Arial"/>
          <w:sz w:val="20"/>
          <w:szCs w:val="20"/>
        </w:rPr>
        <w:t xml:space="preserve">appointing External Examiners who meet agreed national and College criteria; </w:t>
      </w:r>
    </w:p>
    <w:p w14:paraId="51CA0D57" w14:textId="77777777" w:rsidR="00CB38EE" w:rsidRPr="00CB38EE" w:rsidRDefault="00CB38EE" w:rsidP="00CB38EE">
      <w:pPr>
        <w:pStyle w:val="ListParagraph"/>
        <w:numPr>
          <w:ilvl w:val="0"/>
          <w:numId w:val="3"/>
        </w:numPr>
        <w:tabs>
          <w:tab w:val="left" w:pos="5415"/>
        </w:tabs>
        <w:spacing w:after="0" w:line="240" w:lineRule="auto"/>
        <w:rPr>
          <w:rFonts w:ascii="Arial" w:hAnsi="Arial" w:cs="Arial"/>
          <w:sz w:val="20"/>
          <w:szCs w:val="20"/>
        </w:rPr>
      </w:pPr>
      <w:r w:rsidRPr="00CB38EE">
        <w:rPr>
          <w:rFonts w:ascii="Arial" w:hAnsi="Arial" w:cs="Arial"/>
          <w:sz w:val="20"/>
          <w:szCs w:val="20"/>
        </w:rPr>
        <w:t>seeking feedback from employers of our graduates;</w:t>
      </w:r>
    </w:p>
    <w:p w14:paraId="4F6EAB0E" w14:textId="77777777" w:rsidR="00CB38EE" w:rsidRPr="00CB38EE" w:rsidRDefault="00CB38EE" w:rsidP="00CB38EE">
      <w:pPr>
        <w:pStyle w:val="ListParagraph"/>
        <w:numPr>
          <w:ilvl w:val="0"/>
          <w:numId w:val="3"/>
        </w:numPr>
        <w:tabs>
          <w:tab w:val="left" w:pos="5415"/>
        </w:tabs>
        <w:spacing w:after="0" w:line="240" w:lineRule="auto"/>
        <w:rPr>
          <w:rFonts w:ascii="Arial" w:hAnsi="Arial" w:cs="Arial"/>
          <w:sz w:val="20"/>
          <w:szCs w:val="20"/>
        </w:rPr>
      </w:pPr>
      <w:r w:rsidRPr="00CB38EE">
        <w:rPr>
          <w:rFonts w:ascii="Arial" w:hAnsi="Arial" w:cs="Arial"/>
          <w:sz w:val="20"/>
          <w:szCs w:val="20"/>
        </w:rPr>
        <w:t>including External Members on Course Management and Strategic Committees, Working Groups and ad hoc reviews;</w:t>
      </w:r>
    </w:p>
    <w:p w14:paraId="63A519DE" w14:textId="77777777" w:rsidR="00CB38EE" w:rsidRDefault="00CB38EE" w:rsidP="00CB38EE">
      <w:pPr>
        <w:pStyle w:val="ListParagraph"/>
        <w:numPr>
          <w:ilvl w:val="0"/>
          <w:numId w:val="3"/>
        </w:numPr>
        <w:tabs>
          <w:tab w:val="left" w:pos="5415"/>
        </w:tabs>
        <w:spacing w:after="0" w:line="240" w:lineRule="auto"/>
        <w:rPr>
          <w:rFonts w:ascii="Arial" w:hAnsi="Arial" w:cs="Arial"/>
          <w:sz w:val="20"/>
          <w:szCs w:val="20"/>
        </w:rPr>
      </w:pPr>
      <w:r w:rsidRPr="00CB38EE">
        <w:rPr>
          <w:rFonts w:ascii="Arial" w:hAnsi="Arial" w:cs="Arial"/>
          <w:sz w:val="20"/>
          <w:szCs w:val="20"/>
        </w:rPr>
        <w:t>including External Members on the membership of course Validation and Periodic Review Panels</w:t>
      </w:r>
    </w:p>
    <w:p w14:paraId="4FDE350F" w14:textId="77777777" w:rsidR="00CB38EE" w:rsidRDefault="00CB38EE" w:rsidP="00CB38EE">
      <w:pPr>
        <w:pStyle w:val="ListParagraph"/>
        <w:tabs>
          <w:tab w:val="left" w:pos="5415"/>
        </w:tabs>
        <w:spacing w:after="0" w:line="240" w:lineRule="auto"/>
        <w:rPr>
          <w:rFonts w:ascii="Arial" w:hAnsi="Arial" w:cs="Arial"/>
          <w:sz w:val="20"/>
          <w:szCs w:val="20"/>
        </w:rPr>
      </w:pPr>
    </w:p>
    <w:p w14:paraId="550FE73B" w14:textId="0F273CF1" w:rsidR="00591586" w:rsidRDefault="00591586" w:rsidP="00591586">
      <w:pPr>
        <w:spacing w:after="0" w:line="240" w:lineRule="auto"/>
        <w:rPr>
          <w:color w:val="44546A"/>
          <w:lang w:val="en-SG"/>
        </w:rPr>
      </w:pPr>
      <w:r w:rsidRPr="00C77A47">
        <w:rPr>
          <w:color w:val="44546A"/>
          <w:lang w:val="en-SG"/>
        </w:rPr>
        <w:t>Update July 2016:</w:t>
      </w:r>
    </w:p>
    <w:p w14:paraId="19731175" w14:textId="7EEED7FB" w:rsidR="00591586" w:rsidRDefault="00591586" w:rsidP="00591586">
      <w:pPr>
        <w:spacing w:after="0" w:line="240" w:lineRule="auto"/>
        <w:rPr>
          <w:rFonts w:ascii="Arial" w:hAnsi="Arial" w:cs="Arial"/>
          <w:sz w:val="20"/>
          <w:szCs w:val="20"/>
        </w:rPr>
      </w:pPr>
      <w:r>
        <w:rPr>
          <w:color w:val="44546A"/>
          <w:lang w:val="en-SG"/>
        </w:rPr>
        <w:t>We continue to include external expertise in our management of standards and quality.</w:t>
      </w:r>
    </w:p>
    <w:p w14:paraId="1AA6715E" w14:textId="393E06BF" w:rsidR="00CB38EE" w:rsidRDefault="00CB38EE" w:rsidP="00CB38EE">
      <w:pPr>
        <w:pStyle w:val="ListParagraph"/>
        <w:tabs>
          <w:tab w:val="left" w:pos="5415"/>
        </w:tabs>
        <w:spacing w:after="0" w:line="240" w:lineRule="auto"/>
        <w:rPr>
          <w:rFonts w:ascii="Arial" w:hAnsi="Arial" w:cs="Arial"/>
          <w:sz w:val="20"/>
          <w:szCs w:val="20"/>
        </w:rPr>
      </w:pPr>
    </w:p>
    <w:p w14:paraId="1B959CE3" w14:textId="77777777" w:rsidR="0075127F" w:rsidRPr="00CB38EE" w:rsidRDefault="0075127F" w:rsidP="00CB38EE">
      <w:pPr>
        <w:pStyle w:val="ListParagraph"/>
        <w:tabs>
          <w:tab w:val="left" w:pos="5415"/>
        </w:tabs>
        <w:spacing w:after="0" w:line="240" w:lineRule="auto"/>
        <w:rPr>
          <w:rFonts w:ascii="Arial" w:hAnsi="Arial" w:cs="Arial"/>
          <w:sz w:val="20"/>
          <w:szCs w:val="20"/>
        </w:rPr>
      </w:pPr>
    </w:p>
    <w:p w14:paraId="7E57F2B8" w14:textId="77777777" w:rsidR="00CB38EE" w:rsidRPr="00CB38EE" w:rsidRDefault="00CB38EE" w:rsidP="00CB38EE">
      <w:pPr>
        <w:pStyle w:val="Default"/>
        <w:rPr>
          <w:rFonts w:ascii="Arial" w:hAnsi="Arial" w:cs="Arial"/>
          <w:sz w:val="20"/>
          <w:szCs w:val="20"/>
        </w:rPr>
      </w:pPr>
    </w:p>
    <w:p w14:paraId="0F07794E" w14:textId="77777777" w:rsidR="00CB38EE" w:rsidRPr="00CB38EE" w:rsidRDefault="00CB38EE" w:rsidP="00CB38EE">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Arial" w:hAnsi="Arial" w:cs="Arial"/>
          <w:b/>
          <w:i/>
          <w:sz w:val="20"/>
          <w:szCs w:val="20"/>
        </w:rPr>
      </w:pPr>
      <w:r w:rsidRPr="00CB38EE">
        <w:rPr>
          <w:rFonts w:ascii="Arial" w:hAnsi="Arial" w:cs="Arial"/>
          <w:b/>
          <w:spacing w:val="1"/>
          <w:sz w:val="20"/>
          <w:szCs w:val="20"/>
        </w:rPr>
        <w:t>The i</w:t>
      </w:r>
      <w:r w:rsidRPr="00CB38EE">
        <w:rPr>
          <w:rFonts w:ascii="Arial" w:hAnsi="Arial" w:cs="Arial"/>
          <w:b/>
          <w:spacing w:val="-3"/>
          <w:sz w:val="20"/>
          <w:szCs w:val="20"/>
        </w:rPr>
        <w:t>n</w:t>
      </w:r>
      <w:r w:rsidRPr="00CB38EE">
        <w:rPr>
          <w:rFonts w:ascii="Arial" w:hAnsi="Arial" w:cs="Arial"/>
          <w:b/>
          <w:sz w:val="20"/>
          <w:szCs w:val="20"/>
        </w:rPr>
        <w:t>te</w:t>
      </w:r>
      <w:r w:rsidRPr="00CB38EE">
        <w:rPr>
          <w:rFonts w:ascii="Arial" w:hAnsi="Arial" w:cs="Arial"/>
          <w:b/>
          <w:spacing w:val="-4"/>
          <w:sz w:val="20"/>
          <w:szCs w:val="20"/>
        </w:rPr>
        <w:t>g</w:t>
      </w:r>
      <w:r w:rsidRPr="00CB38EE">
        <w:rPr>
          <w:rFonts w:ascii="Arial" w:hAnsi="Arial" w:cs="Arial"/>
          <w:b/>
          <w:spacing w:val="3"/>
          <w:sz w:val="20"/>
          <w:szCs w:val="20"/>
        </w:rPr>
        <w:t>r</w:t>
      </w:r>
      <w:r w:rsidRPr="00CB38EE">
        <w:rPr>
          <w:rFonts w:ascii="Arial" w:hAnsi="Arial" w:cs="Arial"/>
          <w:b/>
          <w:spacing w:val="-3"/>
          <w:sz w:val="20"/>
          <w:szCs w:val="20"/>
        </w:rPr>
        <w:t>a</w:t>
      </w:r>
      <w:r w:rsidRPr="00CB38EE">
        <w:rPr>
          <w:rFonts w:ascii="Arial" w:hAnsi="Arial" w:cs="Arial"/>
          <w:b/>
          <w:sz w:val="20"/>
          <w:szCs w:val="20"/>
        </w:rPr>
        <w:t>ted a</w:t>
      </w:r>
      <w:r w:rsidRPr="00CB38EE">
        <w:rPr>
          <w:rFonts w:ascii="Arial" w:hAnsi="Arial" w:cs="Arial"/>
          <w:b/>
          <w:spacing w:val="-1"/>
          <w:sz w:val="20"/>
          <w:szCs w:val="20"/>
        </w:rPr>
        <w:t>p</w:t>
      </w:r>
      <w:r w:rsidRPr="00CB38EE">
        <w:rPr>
          <w:rFonts w:ascii="Arial" w:hAnsi="Arial" w:cs="Arial"/>
          <w:b/>
          <w:spacing w:val="-3"/>
          <w:sz w:val="20"/>
          <w:szCs w:val="20"/>
        </w:rPr>
        <w:t>p</w:t>
      </w:r>
      <w:r w:rsidRPr="00CB38EE">
        <w:rPr>
          <w:rFonts w:ascii="Arial" w:hAnsi="Arial" w:cs="Arial"/>
          <w:b/>
          <w:sz w:val="20"/>
          <w:szCs w:val="20"/>
        </w:rPr>
        <w:t>ro</w:t>
      </w:r>
      <w:r w:rsidRPr="00CB38EE">
        <w:rPr>
          <w:rFonts w:ascii="Arial" w:hAnsi="Arial" w:cs="Arial"/>
          <w:b/>
          <w:spacing w:val="-4"/>
          <w:sz w:val="20"/>
          <w:szCs w:val="20"/>
        </w:rPr>
        <w:t>a</w:t>
      </w:r>
      <w:r w:rsidRPr="00CB38EE">
        <w:rPr>
          <w:rFonts w:ascii="Arial" w:hAnsi="Arial" w:cs="Arial"/>
          <w:b/>
          <w:spacing w:val="2"/>
          <w:sz w:val="20"/>
          <w:szCs w:val="20"/>
        </w:rPr>
        <w:t>c</w:t>
      </w:r>
      <w:r w:rsidRPr="00CB38EE">
        <w:rPr>
          <w:rFonts w:ascii="Arial" w:hAnsi="Arial" w:cs="Arial"/>
          <w:b/>
          <w:sz w:val="20"/>
          <w:szCs w:val="20"/>
        </w:rPr>
        <w:t>h</w:t>
      </w:r>
      <w:r w:rsidRPr="00CB38EE">
        <w:rPr>
          <w:rFonts w:ascii="Arial" w:hAnsi="Arial" w:cs="Arial"/>
          <w:b/>
          <w:spacing w:val="-2"/>
          <w:sz w:val="20"/>
          <w:szCs w:val="20"/>
        </w:rPr>
        <w:t xml:space="preserve"> </w:t>
      </w:r>
      <w:r w:rsidRPr="00CB38EE">
        <w:rPr>
          <w:rFonts w:ascii="Arial" w:hAnsi="Arial" w:cs="Arial"/>
          <w:b/>
          <w:sz w:val="20"/>
          <w:szCs w:val="20"/>
        </w:rPr>
        <w:t>to</w:t>
      </w:r>
      <w:r w:rsidRPr="00CB38EE">
        <w:rPr>
          <w:rFonts w:ascii="Arial" w:hAnsi="Arial" w:cs="Arial"/>
          <w:b/>
          <w:spacing w:val="-4"/>
          <w:sz w:val="20"/>
          <w:szCs w:val="20"/>
        </w:rPr>
        <w:t xml:space="preserve"> </w:t>
      </w:r>
      <w:r w:rsidRPr="00CB38EE">
        <w:rPr>
          <w:rFonts w:ascii="Arial" w:hAnsi="Arial" w:cs="Arial"/>
          <w:b/>
          <w:spacing w:val="2"/>
          <w:sz w:val="20"/>
          <w:szCs w:val="20"/>
        </w:rPr>
        <w:t>s</w:t>
      </w:r>
      <w:r w:rsidRPr="00CB38EE">
        <w:rPr>
          <w:rFonts w:ascii="Arial" w:hAnsi="Arial" w:cs="Arial"/>
          <w:b/>
          <w:sz w:val="20"/>
          <w:szCs w:val="20"/>
        </w:rPr>
        <w:t>tu</w:t>
      </w:r>
      <w:r w:rsidRPr="00CB38EE">
        <w:rPr>
          <w:rFonts w:ascii="Arial" w:hAnsi="Arial" w:cs="Arial"/>
          <w:b/>
          <w:spacing w:val="-1"/>
          <w:sz w:val="20"/>
          <w:szCs w:val="20"/>
        </w:rPr>
        <w:t>d</w:t>
      </w:r>
      <w:r w:rsidRPr="00CB38EE">
        <w:rPr>
          <w:rFonts w:ascii="Arial" w:hAnsi="Arial" w:cs="Arial"/>
          <w:b/>
          <w:sz w:val="20"/>
          <w:szCs w:val="20"/>
        </w:rPr>
        <w:t>e</w:t>
      </w:r>
      <w:r w:rsidRPr="00CB38EE">
        <w:rPr>
          <w:rFonts w:ascii="Arial" w:hAnsi="Arial" w:cs="Arial"/>
          <w:b/>
          <w:spacing w:val="-4"/>
          <w:sz w:val="20"/>
          <w:szCs w:val="20"/>
        </w:rPr>
        <w:t>n</w:t>
      </w:r>
      <w:r w:rsidRPr="00CB38EE">
        <w:rPr>
          <w:rFonts w:ascii="Arial" w:hAnsi="Arial" w:cs="Arial"/>
          <w:b/>
          <w:sz w:val="20"/>
          <w:szCs w:val="20"/>
        </w:rPr>
        <w:t>t</w:t>
      </w:r>
      <w:r w:rsidRPr="00CB38EE">
        <w:rPr>
          <w:rFonts w:ascii="Arial" w:hAnsi="Arial" w:cs="Arial"/>
          <w:b/>
          <w:spacing w:val="-1"/>
          <w:sz w:val="20"/>
          <w:szCs w:val="20"/>
        </w:rPr>
        <w:t xml:space="preserve"> </w:t>
      </w:r>
      <w:r w:rsidRPr="00CB38EE">
        <w:rPr>
          <w:rFonts w:ascii="Arial" w:hAnsi="Arial" w:cs="Arial"/>
          <w:b/>
          <w:sz w:val="20"/>
          <w:szCs w:val="20"/>
        </w:rPr>
        <w:t>su</w:t>
      </w:r>
      <w:r w:rsidRPr="00CB38EE">
        <w:rPr>
          <w:rFonts w:ascii="Arial" w:hAnsi="Arial" w:cs="Arial"/>
          <w:b/>
          <w:spacing w:val="-1"/>
          <w:sz w:val="20"/>
          <w:szCs w:val="20"/>
        </w:rPr>
        <w:t>p</w:t>
      </w:r>
      <w:r w:rsidRPr="00CB38EE">
        <w:rPr>
          <w:rFonts w:ascii="Arial" w:hAnsi="Arial" w:cs="Arial"/>
          <w:b/>
          <w:sz w:val="20"/>
          <w:szCs w:val="20"/>
        </w:rPr>
        <w:t>p</w:t>
      </w:r>
      <w:r w:rsidRPr="00CB38EE">
        <w:rPr>
          <w:rFonts w:ascii="Arial" w:hAnsi="Arial" w:cs="Arial"/>
          <w:b/>
          <w:spacing w:val="-4"/>
          <w:sz w:val="20"/>
          <w:szCs w:val="20"/>
        </w:rPr>
        <w:t>o</w:t>
      </w:r>
      <w:r w:rsidRPr="00CB38EE">
        <w:rPr>
          <w:rFonts w:ascii="Arial" w:hAnsi="Arial" w:cs="Arial"/>
          <w:b/>
          <w:sz w:val="20"/>
          <w:szCs w:val="20"/>
        </w:rPr>
        <w:t>rt</w:t>
      </w:r>
      <w:r w:rsidRPr="00CB38EE">
        <w:rPr>
          <w:rFonts w:ascii="Arial" w:hAnsi="Arial" w:cs="Arial"/>
          <w:b/>
          <w:spacing w:val="5"/>
          <w:sz w:val="20"/>
          <w:szCs w:val="20"/>
        </w:rPr>
        <w:t xml:space="preserve"> </w:t>
      </w:r>
      <w:r w:rsidRPr="00CB38EE">
        <w:rPr>
          <w:rFonts w:ascii="Arial" w:hAnsi="Arial" w:cs="Arial"/>
          <w:b/>
          <w:spacing w:val="-3"/>
          <w:sz w:val="20"/>
          <w:szCs w:val="20"/>
        </w:rPr>
        <w:t>p</w:t>
      </w:r>
      <w:r w:rsidRPr="00CB38EE">
        <w:rPr>
          <w:rFonts w:ascii="Arial" w:hAnsi="Arial" w:cs="Arial"/>
          <w:b/>
          <w:sz w:val="20"/>
          <w:szCs w:val="20"/>
        </w:rPr>
        <w:t>r</w:t>
      </w:r>
      <w:r w:rsidRPr="00CB38EE">
        <w:rPr>
          <w:rFonts w:ascii="Arial" w:hAnsi="Arial" w:cs="Arial"/>
          <w:b/>
          <w:spacing w:val="-3"/>
          <w:sz w:val="20"/>
          <w:szCs w:val="20"/>
        </w:rPr>
        <w:t>o</w:t>
      </w:r>
      <w:r w:rsidRPr="00CB38EE">
        <w:rPr>
          <w:rFonts w:ascii="Arial" w:hAnsi="Arial" w:cs="Arial"/>
          <w:b/>
          <w:spacing w:val="2"/>
          <w:sz w:val="20"/>
          <w:szCs w:val="20"/>
        </w:rPr>
        <w:t>v</w:t>
      </w:r>
      <w:r w:rsidRPr="00CB38EE">
        <w:rPr>
          <w:rFonts w:ascii="Arial" w:hAnsi="Arial" w:cs="Arial"/>
          <w:b/>
          <w:spacing w:val="1"/>
          <w:sz w:val="20"/>
          <w:szCs w:val="20"/>
        </w:rPr>
        <w:t>i</w:t>
      </w:r>
      <w:r w:rsidRPr="00CB38EE">
        <w:rPr>
          <w:rFonts w:ascii="Arial" w:hAnsi="Arial" w:cs="Arial"/>
          <w:b/>
          <w:sz w:val="20"/>
          <w:szCs w:val="20"/>
        </w:rPr>
        <w:t>s</w:t>
      </w:r>
      <w:r w:rsidRPr="00CB38EE">
        <w:rPr>
          <w:rFonts w:ascii="Arial" w:hAnsi="Arial" w:cs="Arial"/>
          <w:b/>
          <w:spacing w:val="-2"/>
          <w:sz w:val="20"/>
          <w:szCs w:val="20"/>
        </w:rPr>
        <w:t>i</w:t>
      </w:r>
      <w:r w:rsidRPr="00CB38EE">
        <w:rPr>
          <w:rFonts w:ascii="Arial" w:hAnsi="Arial" w:cs="Arial"/>
          <w:b/>
          <w:sz w:val="20"/>
          <w:szCs w:val="20"/>
        </w:rPr>
        <w:t>o</w:t>
      </w:r>
      <w:r w:rsidRPr="00CB38EE">
        <w:rPr>
          <w:rFonts w:ascii="Arial" w:hAnsi="Arial" w:cs="Arial"/>
          <w:b/>
          <w:spacing w:val="-1"/>
          <w:sz w:val="20"/>
          <w:szCs w:val="20"/>
        </w:rPr>
        <w:t>n</w:t>
      </w:r>
      <w:r w:rsidRPr="00CB38EE">
        <w:rPr>
          <w:rFonts w:ascii="Arial" w:hAnsi="Arial" w:cs="Arial"/>
          <w:b/>
          <w:sz w:val="20"/>
          <w:szCs w:val="20"/>
        </w:rPr>
        <w:t>,</w:t>
      </w:r>
      <w:r w:rsidRPr="00CB38EE">
        <w:rPr>
          <w:rFonts w:ascii="Arial" w:hAnsi="Arial" w:cs="Arial"/>
          <w:b/>
          <w:spacing w:val="-1"/>
          <w:sz w:val="20"/>
          <w:szCs w:val="20"/>
        </w:rPr>
        <w:t xml:space="preserve"> </w:t>
      </w:r>
      <w:r w:rsidRPr="00CB38EE">
        <w:rPr>
          <w:rFonts w:ascii="Arial" w:hAnsi="Arial" w:cs="Arial"/>
          <w:b/>
          <w:spacing w:val="-2"/>
          <w:sz w:val="20"/>
          <w:szCs w:val="20"/>
        </w:rPr>
        <w:t>w</w:t>
      </w:r>
      <w:r w:rsidRPr="00CB38EE">
        <w:rPr>
          <w:rFonts w:ascii="Arial" w:hAnsi="Arial" w:cs="Arial"/>
          <w:b/>
          <w:sz w:val="20"/>
          <w:szCs w:val="20"/>
        </w:rPr>
        <w:t>h</w:t>
      </w:r>
      <w:r w:rsidRPr="00CB38EE">
        <w:rPr>
          <w:rFonts w:ascii="Arial" w:hAnsi="Arial" w:cs="Arial"/>
          <w:b/>
          <w:spacing w:val="-2"/>
          <w:sz w:val="20"/>
          <w:szCs w:val="20"/>
        </w:rPr>
        <w:t>i</w:t>
      </w:r>
      <w:r w:rsidRPr="00CB38EE">
        <w:rPr>
          <w:rFonts w:ascii="Arial" w:hAnsi="Arial" w:cs="Arial"/>
          <w:b/>
          <w:sz w:val="20"/>
          <w:szCs w:val="20"/>
        </w:rPr>
        <w:t>ch ena</w:t>
      </w:r>
      <w:r w:rsidRPr="00CB38EE">
        <w:rPr>
          <w:rFonts w:ascii="Arial" w:hAnsi="Arial" w:cs="Arial"/>
          <w:b/>
          <w:spacing w:val="-4"/>
          <w:sz w:val="20"/>
          <w:szCs w:val="20"/>
        </w:rPr>
        <w:t>b</w:t>
      </w:r>
      <w:r w:rsidRPr="00CB38EE">
        <w:rPr>
          <w:rFonts w:ascii="Arial" w:hAnsi="Arial" w:cs="Arial"/>
          <w:b/>
          <w:spacing w:val="1"/>
          <w:sz w:val="20"/>
          <w:szCs w:val="20"/>
        </w:rPr>
        <w:t>l</w:t>
      </w:r>
      <w:r w:rsidRPr="00CB38EE">
        <w:rPr>
          <w:rFonts w:ascii="Arial" w:hAnsi="Arial" w:cs="Arial"/>
          <w:b/>
          <w:spacing w:val="-3"/>
          <w:sz w:val="20"/>
          <w:szCs w:val="20"/>
        </w:rPr>
        <w:t>e</w:t>
      </w:r>
      <w:r w:rsidRPr="00CB38EE">
        <w:rPr>
          <w:rFonts w:ascii="Arial" w:hAnsi="Arial" w:cs="Arial"/>
          <w:b/>
          <w:sz w:val="20"/>
          <w:szCs w:val="20"/>
        </w:rPr>
        <w:t>s</w:t>
      </w:r>
      <w:r w:rsidRPr="00CB38EE">
        <w:rPr>
          <w:rFonts w:ascii="Arial" w:hAnsi="Arial" w:cs="Arial"/>
          <w:b/>
          <w:spacing w:val="3"/>
          <w:sz w:val="20"/>
          <w:szCs w:val="20"/>
        </w:rPr>
        <w:t xml:space="preserve"> </w:t>
      </w:r>
      <w:r w:rsidRPr="00CB38EE">
        <w:rPr>
          <w:rFonts w:ascii="Arial" w:hAnsi="Arial" w:cs="Arial"/>
          <w:b/>
          <w:sz w:val="20"/>
          <w:szCs w:val="20"/>
        </w:rPr>
        <w:t>a</w:t>
      </w:r>
      <w:r w:rsidRPr="00CB38EE">
        <w:rPr>
          <w:rFonts w:ascii="Arial" w:hAnsi="Arial" w:cs="Arial"/>
          <w:b/>
          <w:spacing w:val="-2"/>
          <w:sz w:val="20"/>
          <w:szCs w:val="20"/>
        </w:rPr>
        <w:t xml:space="preserve"> w</w:t>
      </w:r>
      <w:r w:rsidRPr="00CB38EE">
        <w:rPr>
          <w:rFonts w:ascii="Arial" w:hAnsi="Arial" w:cs="Arial"/>
          <w:b/>
          <w:spacing w:val="1"/>
          <w:sz w:val="20"/>
          <w:szCs w:val="20"/>
        </w:rPr>
        <w:t>i</w:t>
      </w:r>
      <w:r w:rsidRPr="00CB38EE">
        <w:rPr>
          <w:rFonts w:ascii="Arial" w:hAnsi="Arial" w:cs="Arial"/>
          <w:b/>
          <w:sz w:val="20"/>
          <w:szCs w:val="20"/>
        </w:rPr>
        <w:t>de</w:t>
      </w:r>
      <w:r w:rsidRPr="00CB38EE">
        <w:rPr>
          <w:rFonts w:ascii="Arial" w:hAnsi="Arial" w:cs="Arial"/>
          <w:b/>
          <w:spacing w:val="-5"/>
          <w:sz w:val="20"/>
          <w:szCs w:val="20"/>
        </w:rPr>
        <w:t xml:space="preserve"> </w:t>
      </w:r>
      <w:r w:rsidRPr="00CB38EE">
        <w:rPr>
          <w:rFonts w:ascii="Arial" w:hAnsi="Arial" w:cs="Arial"/>
          <w:b/>
          <w:spacing w:val="3"/>
          <w:sz w:val="20"/>
          <w:szCs w:val="20"/>
        </w:rPr>
        <w:t>r</w:t>
      </w:r>
      <w:r w:rsidRPr="00CB38EE">
        <w:rPr>
          <w:rFonts w:ascii="Arial" w:hAnsi="Arial" w:cs="Arial"/>
          <w:b/>
          <w:sz w:val="20"/>
          <w:szCs w:val="20"/>
        </w:rPr>
        <w:t>a</w:t>
      </w:r>
      <w:r w:rsidRPr="00CB38EE">
        <w:rPr>
          <w:rFonts w:ascii="Arial" w:hAnsi="Arial" w:cs="Arial"/>
          <w:b/>
          <w:spacing w:val="-1"/>
          <w:sz w:val="20"/>
          <w:szCs w:val="20"/>
        </w:rPr>
        <w:t>n</w:t>
      </w:r>
      <w:r w:rsidRPr="00CB38EE">
        <w:rPr>
          <w:rFonts w:ascii="Arial" w:hAnsi="Arial" w:cs="Arial"/>
          <w:b/>
          <w:sz w:val="20"/>
          <w:szCs w:val="20"/>
        </w:rPr>
        <w:t xml:space="preserve">ge </w:t>
      </w:r>
      <w:r w:rsidRPr="00CB38EE">
        <w:rPr>
          <w:rFonts w:ascii="Arial" w:hAnsi="Arial" w:cs="Arial"/>
          <w:b/>
          <w:spacing w:val="-3"/>
          <w:sz w:val="20"/>
          <w:szCs w:val="20"/>
        </w:rPr>
        <w:t>o</w:t>
      </w:r>
      <w:r w:rsidRPr="00CB38EE">
        <w:rPr>
          <w:rFonts w:ascii="Arial" w:hAnsi="Arial" w:cs="Arial"/>
          <w:b/>
          <w:sz w:val="20"/>
          <w:szCs w:val="20"/>
        </w:rPr>
        <w:t>f</w:t>
      </w:r>
      <w:r w:rsidRPr="00CB38EE">
        <w:rPr>
          <w:rFonts w:ascii="Arial" w:hAnsi="Arial" w:cs="Arial"/>
          <w:b/>
          <w:spacing w:val="2"/>
          <w:sz w:val="20"/>
          <w:szCs w:val="20"/>
        </w:rPr>
        <w:t xml:space="preserve"> </w:t>
      </w:r>
      <w:r w:rsidRPr="00CB38EE">
        <w:rPr>
          <w:rFonts w:ascii="Arial" w:hAnsi="Arial" w:cs="Arial"/>
          <w:b/>
          <w:sz w:val="20"/>
          <w:szCs w:val="20"/>
        </w:rPr>
        <w:t>s</w:t>
      </w:r>
      <w:r w:rsidRPr="00CB38EE">
        <w:rPr>
          <w:rFonts w:ascii="Arial" w:hAnsi="Arial" w:cs="Arial"/>
          <w:b/>
          <w:spacing w:val="-2"/>
          <w:sz w:val="20"/>
          <w:szCs w:val="20"/>
        </w:rPr>
        <w:t>t</w:t>
      </w:r>
      <w:r w:rsidRPr="00CB38EE">
        <w:rPr>
          <w:rFonts w:ascii="Arial" w:hAnsi="Arial" w:cs="Arial"/>
          <w:b/>
          <w:sz w:val="20"/>
          <w:szCs w:val="20"/>
        </w:rPr>
        <w:t>u</w:t>
      </w:r>
      <w:r w:rsidRPr="00CB38EE">
        <w:rPr>
          <w:rFonts w:ascii="Arial" w:hAnsi="Arial" w:cs="Arial"/>
          <w:b/>
          <w:spacing w:val="-1"/>
          <w:sz w:val="20"/>
          <w:szCs w:val="20"/>
        </w:rPr>
        <w:t>d</w:t>
      </w:r>
      <w:r w:rsidRPr="00CB38EE">
        <w:rPr>
          <w:rFonts w:ascii="Arial" w:hAnsi="Arial" w:cs="Arial"/>
          <w:b/>
          <w:sz w:val="20"/>
          <w:szCs w:val="20"/>
        </w:rPr>
        <w:t>e</w:t>
      </w:r>
      <w:r w:rsidRPr="00CB38EE">
        <w:rPr>
          <w:rFonts w:ascii="Arial" w:hAnsi="Arial" w:cs="Arial"/>
          <w:b/>
          <w:spacing w:val="-1"/>
          <w:sz w:val="20"/>
          <w:szCs w:val="20"/>
        </w:rPr>
        <w:t>n</w:t>
      </w:r>
      <w:r w:rsidRPr="00CB38EE">
        <w:rPr>
          <w:rFonts w:ascii="Arial" w:hAnsi="Arial" w:cs="Arial"/>
          <w:b/>
          <w:sz w:val="20"/>
          <w:szCs w:val="20"/>
        </w:rPr>
        <w:t>t n</w:t>
      </w:r>
      <w:r w:rsidRPr="00CB38EE">
        <w:rPr>
          <w:rFonts w:ascii="Arial" w:hAnsi="Arial" w:cs="Arial"/>
          <w:b/>
          <w:spacing w:val="-1"/>
          <w:sz w:val="20"/>
          <w:szCs w:val="20"/>
        </w:rPr>
        <w:t>e</w:t>
      </w:r>
      <w:r w:rsidRPr="00CB38EE">
        <w:rPr>
          <w:rFonts w:ascii="Arial" w:hAnsi="Arial" w:cs="Arial"/>
          <w:b/>
          <w:sz w:val="20"/>
          <w:szCs w:val="20"/>
        </w:rPr>
        <w:t>e</w:t>
      </w:r>
      <w:r w:rsidRPr="00CB38EE">
        <w:rPr>
          <w:rFonts w:ascii="Arial" w:hAnsi="Arial" w:cs="Arial"/>
          <w:b/>
          <w:spacing w:val="-4"/>
          <w:sz w:val="20"/>
          <w:szCs w:val="20"/>
        </w:rPr>
        <w:t>d</w:t>
      </w:r>
      <w:r w:rsidRPr="00CB38EE">
        <w:rPr>
          <w:rFonts w:ascii="Arial" w:hAnsi="Arial" w:cs="Arial"/>
          <w:b/>
          <w:sz w:val="20"/>
          <w:szCs w:val="20"/>
        </w:rPr>
        <w:t>s</w:t>
      </w:r>
      <w:r w:rsidRPr="00CB38EE">
        <w:rPr>
          <w:rFonts w:ascii="Arial" w:hAnsi="Arial" w:cs="Arial"/>
          <w:b/>
          <w:spacing w:val="1"/>
          <w:sz w:val="20"/>
          <w:szCs w:val="20"/>
        </w:rPr>
        <w:t xml:space="preserve"> </w:t>
      </w:r>
      <w:r w:rsidRPr="00CB38EE">
        <w:rPr>
          <w:rFonts w:ascii="Arial" w:hAnsi="Arial" w:cs="Arial"/>
          <w:b/>
          <w:sz w:val="20"/>
          <w:szCs w:val="20"/>
        </w:rPr>
        <w:t>to</w:t>
      </w:r>
      <w:r w:rsidRPr="00CB38EE">
        <w:rPr>
          <w:rFonts w:ascii="Arial" w:hAnsi="Arial" w:cs="Arial"/>
          <w:b/>
          <w:spacing w:val="-2"/>
          <w:sz w:val="20"/>
          <w:szCs w:val="20"/>
        </w:rPr>
        <w:t xml:space="preserve"> </w:t>
      </w:r>
      <w:r w:rsidRPr="00CB38EE">
        <w:rPr>
          <w:rFonts w:ascii="Arial" w:hAnsi="Arial" w:cs="Arial"/>
          <w:b/>
          <w:sz w:val="20"/>
          <w:szCs w:val="20"/>
        </w:rPr>
        <w:t>be</w:t>
      </w:r>
      <w:r w:rsidRPr="00CB38EE">
        <w:rPr>
          <w:rFonts w:ascii="Arial" w:hAnsi="Arial" w:cs="Arial"/>
          <w:b/>
          <w:spacing w:val="-2"/>
          <w:sz w:val="20"/>
          <w:szCs w:val="20"/>
        </w:rPr>
        <w:t xml:space="preserve"> </w:t>
      </w:r>
      <w:r w:rsidRPr="00CB38EE">
        <w:rPr>
          <w:rFonts w:ascii="Arial" w:hAnsi="Arial" w:cs="Arial"/>
          <w:b/>
          <w:sz w:val="20"/>
          <w:szCs w:val="20"/>
        </w:rPr>
        <w:t>m</w:t>
      </w:r>
      <w:r w:rsidRPr="00CB38EE">
        <w:rPr>
          <w:rFonts w:ascii="Arial" w:hAnsi="Arial" w:cs="Arial"/>
          <w:b/>
          <w:spacing w:val="-3"/>
          <w:sz w:val="20"/>
          <w:szCs w:val="20"/>
        </w:rPr>
        <w:t>e</w:t>
      </w:r>
      <w:r w:rsidRPr="00CB38EE">
        <w:rPr>
          <w:rFonts w:ascii="Arial" w:hAnsi="Arial" w:cs="Arial"/>
          <w:b/>
          <w:sz w:val="20"/>
          <w:szCs w:val="20"/>
        </w:rPr>
        <w:t>t (</w:t>
      </w:r>
      <w:r w:rsidRPr="00CB38EE">
        <w:rPr>
          <w:rFonts w:ascii="Arial" w:hAnsi="Arial" w:cs="Arial"/>
          <w:b/>
          <w:spacing w:val="-1"/>
          <w:sz w:val="20"/>
          <w:szCs w:val="20"/>
        </w:rPr>
        <w:t>E</w:t>
      </w:r>
      <w:r w:rsidRPr="00CB38EE">
        <w:rPr>
          <w:rFonts w:ascii="Arial" w:hAnsi="Arial" w:cs="Arial"/>
          <w:b/>
          <w:sz w:val="20"/>
          <w:szCs w:val="20"/>
        </w:rPr>
        <w:t>xp</w:t>
      </w:r>
      <w:r w:rsidRPr="00CB38EE">
        <w:rPr>
          <w:rFonts w:ascii="Arial" w:hAnsi="Arial" w:cs="Arial"/>
          <w:b/>
          <w:spacing w:val="-4"/>
          <w:sz w:val="20"/>
          <w:szCs w:val="20"/>
        </w:rPr>
        <w:t>e</w:t>
      </w:r>
      <w:r w:rsidRPr="00CB38EE">
        <w:rPr>
          <w:rFonts w:ascii="Arial" w:hAnsi="Arial" w:cs="Arial"/>
          <w:b/>
          <w:spacing w:val="2"/>
          <w:sz w:val="20"/>
          <w:szCs w:val="20"/>
        </w:rPr>
        <w:t>c</w:t>
      </w:r>
      <w:r w:rsidRPr="00CB38EE">
        <w:rPr>
          <w:rFonts w:ascii="Arial" w:hAnsi="Arial" w:cs="Arial"/>
          <w:b/>
          <w:sz w:val="20"/>
          <w:szCs w:val="20"/>
        </w:rPr>
        <w:t>t</w:t>
      </w:r>
      <w:r w:rsidRPr="00CB38EE">
        <w:rPr>
          <w:rFonts w:ascii="Arial" w:hAnsi="Arial" w:cs="Arial"/>
          <w:b/>
          <w:spacing w:val="-3"/>
          <w:sz w:val="20"/>
          <w:szCs w:val="20"/>
        </w:rPr>
        <w:t>a</w:t>
      </w:r>
      <w:r w:rsidRPr="00CB38EE">
        <w:rPr>
          <w:rFonts w:ascii="Arial" w:hAnsi="Arial" w:cs="Arial"/>
          <w:b/>
          <w:sz w:val="20"/>
          <w:szCs w:val="20"/>
        </w:rPr>
        <w:t>t</w:t>
      </w:r>
      <w:r w:rsidRPr="00CB38EE">
        <w:rPr>
          <w:rFonts w:ascii="Arial" w:hAnsi="Arial" w:cs="Arial"/>
          <w:b/>
          <w:spacing w:val="1"/>
          <w:sz w:val="20"/>
          <w:szCs w:val="20"/>
        </w:rPr>
        <w:t>i</w:t>
      </w:r>
      <w:r w:rsidRPr="00CB38EE">
        <w:rPr>
          <w:rFonts w:ascii="Arial" w:hAnsi="Arial" w:cs="Arial"/>
          <w:b/>
          <w:sz w:val="20"/>
          <w:szCs w:val="20"/>
        </w:rPr>
        <w:t>o</w:t>
      </w:r>
      <w:r w:rsidRPr="00CB38EE">
        <w:rPr>
          <w:rFonts w:ascii="Arial" w:hAnsi="Arial" w:cs="Arial"/>
          <w:b/>
          <w:spacing w:val="-4"/>
          <w:sz w:val="20"/>
          <w:szCs w:val="20"/>
        </w:rPr>
        <w:t>n</w:t>
      </w:r>
      <w:r w:rsidRPr="00CB38EE">
        <w:rPr>
          <w:rFonts w:ascii="Arial" w:hAnsi="Arial" w:cs="Arial"/>
          <w:b/>
          <w:sz w:val="20"/>
          <w:szCs w:val="20"/>
        </w:rPr>
        <w:t>s</w:t>
      </w:r>
      <w:r w:rsidRPr="00CB38EE">
        <w:rPr>
          <w:rFonts w:ascii="Arial" w:hAnsi="Arial" w:cs="Arial"/>
          <w:b/>
          <w:spacing w:val="-1"/>
          <w:sz w:val="20"/>
          <w:szCs w:val="20"/>
        </w:rPr>
        <w:t xml:space="preserve"> </w:t>
      </w:r>
      <w:r w:rsidRPr="00CB38EE">
        <w:rPr>
          <w:rFonts w:ascii="Arial" w:hAnsi="Arial" w:cs="Arial"/>
          <w:b/>
          <w:spacing w:val="1"/>
          <w:sz w:val="20"/>
          <w:szCs w:val="20"/>
        </w:rPr>
        <w:t>B</w:t>
      </w:r>
      <w:r w:rsidRPr="00CB38EE">
        <w:rPr>
          <w:rFonts w:ascii="Arial" w:hAnsi="Arial" w:cs="Arial"/>
          <w:b/>
          <w:spacing w:val="-3"/>
          <w:sz w:val="20"/>
          <w:szCs w:val="20"/>
        </w:rPr>
        <w:t>4</w:t>
      </w:r>
      <w:r w:rsidRPr="00CB38EE">
        <w:rPr>
          <w:rFonts w:ascii="Arial" w:hAnsi="Arial" w:cs="Arial"/>
          <w:b/>
          <w:sz w:val="20"/>
          <w:szCs w:val="20"/>
        </w:rPr>
        <w:t>,</w:t>
      </w:r>
      <w:r w:rsidRPr="00CB38EE">
        <w:rPr>
          <w:rFonts w:ascii="Arial" w:hAnsi="Arial" w:cs="Arial"/>
          <w:b/>
          <w:spacing w:val="-1"/>
          <w:sz w:val="20"/>
          <w:szCs w:val="20"/>
        </w:rPr>
        <w:t xml:space="preserve"> </w:t>
      </w:r>
      <w:r w:rsidRPr="00CB38EE">
        <w:rPr>
          <w:rFonts w:ascii="Arial" w:hAnsi="Arial" w:cs="Arial"/>
          <w:b/>
          <w:spacing w:val="1"/>
          <w:sz w:val="20"/>
          <w:szCs w:val="20"/>
        </w:rPr>
        <w:t>B</w:t>
      </w:r>
      <w:r w:rsidRPr="00CB38EE">
        <w:rPr>
          <w:rFonts w:ascii="Arial" w:hAnsi="Arial" w:cs="Arial"/>
          <w:b/>
          <w:sz w:val="20"/>
          <w:szCs w:val="20"/>
        </w:rPr>
        <w:t>3</w:t>
      </w:r>
      <w:r w:rsidRPr="00CB38EE">
        <w:rPr>
          <w:rFonts w:ascii="Arial" w:hAnsi="Arial" w:cs="Arial"/>
          <w:b/>
          <w:spacing w:val="-1"/>
          <w:sz w:val="20"/>
          <w:szCs w:val="20"/>
        </w:rPr>
        <w:t xml:space="preserve"> </w:t>
      </w:r>
      <w:r w:rsidRPr="00CB38EE">
        <w:rPr>
          <w:rFonts w:ascii="Arial" w:hAnsi="Arial" w:cs="Arial"/>
          <w:b/>
          <w:sz w:val="20"/>
          <w:szCs w:val="20"/>
        </w:rPr>
        <w:t>a</w:t>
      </w:r>
      <w:r w:rsidRPr="00CB38EE">
        <w:rPr>
          <w:rFonts w:ascii="Arial" w:hAnsi="Arial" w:cs="Arial"/>
          <w:b/>
          <w:spacing w:val="-1"/>
          <w:sz w:val="20"/>
          <w:szCs w:val="20"/>
        </w:rPr>
        <w:t>n</w:t>
      </w:r>
      <w:r w:rsidRPr="00CB38EE">
        <w:rPr>
          <w:rFonts w:ascii="Arial" w:hAnsi="Arial" w:cs="Arial"/>
          <w:b/>
          <w:sz w:val="20"/>
          <w:szCs w:val="20"/>
        </w:rPr>
        <w:t>d</w:t>
      </w:r>
      <w:r w:rsidRPr="00CB38EE">
        <w:rPr>
          <w:rFonts w:ascii="Arial" w:hAnsi="Arial" w:cs="Arial"/>
          <w:b/>
          <w:spacing w:val="-2"/>
          <w:sz w:val="20"/>
          <w:szCs w:val="20"/>
        </w:rPr>
        <w:t xml:space="preserve"> </w:t>
      </w:r>
      <w:r w:rsidRPr="00CB38EE">
        <w:rPr>
          <w:rFonts w:ascii="Arial" w:hAnsi="Arial" w:cs="Arial"/>
          <w:b/>
          <w:spacing w:val="1"/>
          <w:sz w:val="20"/>
          <w:szCs w:val="20"/>
        </w:rPr>
        <w:t>B</w:t>
      </w:r>
      <w:r w:rsidRPr="00CB38EE">
        <w:rPr>
          <w:rFonts w:ascii="Arial" w:hAnsi="Arial" w:cs="Arial"/>
          <w:b/>
          <w:spacing w:val="-1"/>
          <w:sz w:val="20"/>
          <w:szCs w:val="20"/>
        </w:rPr>
        <w:t>1</w:t>
      </w:r>
      <w:r w:rsidRPr="00CB38EE">
        <w:rPr>
          <w:rFonts w:ascii="Arial" w:hAnsi="Arial" w:cs="Arial"/>
          <w:b/>
          <w:spacing w:val="-3"/>
          <w:sz w:val="20"/>
          <w:szCs w:val="20"/>
        </w:rPr>
        <w:t>1</w:t>
      </w:r>
      <w:r w:rsidRPr="00CB38EE">
        <w:rPr>
          <w:rFonts w:ascii="Arial" w:hAnsi="Arial" w:cs="Arial"/>
          <w:b/>
          <w:sz w:val="20"/>
          <w:szCs w:val="20"/>
        </w:rPr>
        <w:t>).</w:t>
      </w:r>
    </w:p>
    <w:p w14:paraId="2CC54D93" w14:textId="77777777" w:rsidR="00CB38EE" w:rsidRPr="00CB38EE" w:rsidRDefault="00CB38EE" w:rsidP="00CB38EE">
      <w:pPr>
        <w:pStyle w:val="Default"/>
        <w:rPr>
          <w:rFonts w:ascii="Arial" w:hAnsi="Arial" w:cs="Arial"/>
          <w:sz w:val="20"/>
          <w:szCs w:val="20"/>
        </w:rPr>
      </w:pPr>
    </w:p>
    <w:p w14:paraId="283DC8A3" w14:textId="77777777" w:rsidR="00CB38EE" w:rsidRPr="00CB38EE" w:rsidRDefault="00CB38EE" w:rsidP="00CB38EE">
      <w:pPr>
        <w:tabs>
          <w:tab w:val="left" w:pos="5415"/>
        </w:tabs>
        <w:spacing w:after="0" w:line="240" w:lineRule="auto"/>
        <w:rPr>
          <w:rFonts w:ascii="Arial" w:hAnsi="Arial" w:cs="Arial"/>
          <w:spacing w:val="1"/>
          <w:sz w:val="20"/>
          <w:szCs w:val="20"/>
        </w:rPr>
      </w:pPr>
      <w:r w:rsidRPr="00CB38EE">
        <w:rPr>
          <w:rFonts w:ascii="Arial" w:hAnsi="Arial" w:cs="Arial"/>
          <w:spacing w:val="1"/>
          <w:sz w:val="20"/>
          <w:szCs w:val="20"/>
        </w:rPr>
        <w:t>The Student Development Committee was established with this precise purpose in mind. It will remain a standing committee of the Academic Board for the foreseeable future. It actively uses the natural advantages of the College as a small specialist Higher Education Institute. Its method of work is to identify key projects which integrate and gain synergy from carefully combining curricula and service provision where required. Current projects involve employability on science courses and tutoring in all courses.</w:t>
      </w:r>
    </w:p>
    <w:p w14:paraId="6546CC96" w14:textId="77777777" w:rsidR="00CB38EE" w:rsidRPr="00CB38EE" w:rsidRDefault="00CB38EE" w:rsidP="00CB38EE">
      <w:pPr>
        <w:tabs>
          <w:tab w:val="left" w:pos="5415"/>
        </w:tabs>
        <w:spacing w:after="0" w:line="240" w:lineRule="auto"/>
        <w:rPr>
          <w:rFonts w:ascii="Arial" w:hAnsi="Arial" w:cs="Arial"/>
          <w:spacing w:val="1"/>
          <w:sz w:val="20"/>
          <w:szCs w:val="20"/>
        </w:rPr>
      </w:pPr>
    </w:p>
    <w:p w14:paraId="6823793F" w14:textId="77777777" w:rsidR="00CB38EE" w:rsidRPr="00CB38EE" w:rsidRDefault="00CB38EE" w:rsidP="00CB38EE">
      <w:pPr>
        <w:tabs>
          <w:tab w:val="left" w:pos="5415"/>
        </w:tabs>
        <w:spacing w:after="0" w:line="240" w:lineRule="auto"/>
        <w:rPr>
          <w:rFonts w:ascii="Arial" w:hAnsi="Arial" w:cs="Arial"/>
          <w:spacing w:val="1"/>
          <w:sz w:val="20"/>
          <w:szCs w:val="20"/>
        </w:rPr>
      </w:pPr>
      <w:r w:rsidRPr="00CB38EE">
        <w:rPr>
          <w:rFonts w:ascii="Arial" w:hAnsi="Arial" w:cs="Arial"/>
          <w:spacing w:val="1"/>
          <w:sz w:val="20"/>
          <w:szCs w:val="20"/>
        </w:rPr>
        <w:t>We will continue regular meetings of the Advice Centre with Senior Tutors and Associate Dean</w:t>
      </w:r>
      <w:r w:rsidR="00160F6C">
        <w:rPr>
          <w:rFonts w:ascii="Arial" w:hAnsi="Arial" w:cs="Arial"/>
          <w:spacing w:val="1"/>
          <w:sz w:val="20"/>
          <w:szCs w:val="20"/>
        </w:rPr>
        <w:t>s</w:t>
      </w:r>
      <w:r w:rsidRPr="00CB38EE">
        <w:rPr>
          <w:rFonts w:ascii="Arial" w:hAnsi="Arial" w:cs="Arial"/>
          <w:spacing w:val="1"/>
          <w:sz w:val="20"/>
          <w:szCs w:val="20"/>
        </w:rPr>
        <w:t xml:space="preserve"> with a view </w:t>
      </w:r>
      <w:r w:rsidR="00160F6C">
        <w:rPr>
          <w:rFonts w:ascii="Arial" w:hAnsi="Arial" w:cs="Arial"/>
          <w:spacing w:val="1"/>
          <w:sz w:val="20"/>
          <w:szCs w:val="20"/>
        </w:rPr>
        <w:t xml:space="preserve">to dealing with current issues and </w:t>
      </w:r>
      <w:r w:rsidRPr="00CB38EE">
        <w:rPr>
          <w:rFonts w:ascii="Arial" w:hAnsi="Arial" w:cs="Arial"/>
          <w:spacing w:val="1"/>
          <w:sz w:val="20"/>
          <w:szCs w:val="20"/>
        </w:rPr>
        <w:t>sharing</w:t>
      </w:r>
      <w:r w:rsidR="00160F6C">
        <w:rPr>
          <w:rFonts w:ascii="Arial" w:hAnsi="Arial" w:cs="Arial"/>
          <w:spacing w:val="1"/>
          <w:sz w:val="20"/>
          <w:szCs w:val="20"/>
        </w:rPr>
        <w:t xml:space="preserve"> information</w:t>
      </w:r>
      <w:r w:rsidRPr="00CB38EE">
        <w:rPr>
          <w:rFonts w:ascii="Arial" w:hAnsi="Arial" w:cs="Arial"/>
          <w:spacing w:val="1"/>
          <w:sz w:val="20"/>
          <w:szCs w:val="20"/>
        </w:rPr>
        <w:t>.</w:t>
      </w:r>
    </w:p>
    <w:p w14:paraId="33EF4F29" w14:textId="77777777" w:rsidR="00CB38EE" w:rsidRPr="00CB38EE" w:rsidRDefault="00CB38EE" w:rsidP="00CB38EE">
      <w:pPr>
        <w:tabs>
          <w:tab w:val="left" w:pos="5415"/>
        </w:tabs>
        <w:spacing w:after="0" w:line="240" w:lineRule="auto"/>
        <w:rPr>
          <w:rFonts w:ascii="Arial" w:hAnsi="Arial" w:cs="Arial"/>
          <w:spacing w:val="1"/>
          <w:sz w:val="20"/>
          <w:szCs w:val="20"/>
        </w:rPr>
      </w:pPr>
      <w:r w:rsidRPr="00CB38EE">
        <w:rPr>
          <w:rFonts w:ascii="Arial" w:hAnsi="Arial" w:cs="Arial"/>
          <w:spacing w:val="1"/>
          <w:sz w:val="20"/>
          <w:szCs w:val="20"/>
        </w:rPr>
        <w:t xml:space="preserve"> </w:t>
      </w:r>
    </w:p>
    <w:p w14:paraId="7EBCB999" w14:textId="77777777" w:rsidR="00CB38EE" w:rsidRPr="00CB38EE" w:rsidRDefault="00CB38EE" w:rsidP="00CB38EE">
      <w:pPr>
        <w:tabs>
          <w:tab w:val="left" w:pos="5415"/>
        </w:tabs>
        <w:spacing w:after="0" w:line="240" w:lineRule="auto"/>
        <w:rPr>
          <w:rFonts w:ascii="Arial" w:hAnsi="Arial" w:cs="Arial"/>
          <w:spacing w:val="1"/>
          <w:sz w:val="20"/>
          <w:szCs w:val="20"/>
        </w:rPr>
      </w:pPr>
      <w:r w:rsidRPr="00CB38EE">
        <w:rPr>
          <w:rFonts w:ascii="Arial" w:hAnsi="Arial" w:cs="Arial"/>
          <w:spacing w:val="1"/>
          <w:sz w:val="20"/>
          <w:szCs w:val="20"/>
        </w:rPr>
        <w:t>We will continue to work on ‘enabling independence’ as our focus of support.</w:t>
      </w:r>
    </w:p>
    <w:p w14:paraId="29291D64" w14:textId="77777777" w:rsidR="00CB38EE" w:rsidRPr="00CB38EE" w:rsidRDefault="00CB38EE" w:rsidP="00CB38EE">
      <w:pPr>
        <w:tabs>
          <w:tab w:val="left" w:pos="5415"/>
        </w:tabs>
        <w:spacing w:after="0" w:line="240" w:lineRule="auto"/>
        <w:rPr>
          <w:rFonts w:ascii="Arial" w:hAnsi="Arial" w:cs="Arial"/>
          <w:spacing w:val="1"/>
          <w:sz w:val="20"/>
          <w:szCs w:val="20"/>
        </w:rPr>
      </w:pPr>
    </w:p>
    <w:p w14:paraId="29595414" w14:textId="223518BB" w:rsidR="00CB38EE" w:rsidRPr="00591586" w:rsidRDefault="00CB38EE" w:rsidP="00CB38EE">
      <w:pPr>
        <w:tabs>
          <w:tab w:val="left" w:pos="5415"/>
        </w:tabs>
        <w:spacing w:after="0" w:line="240" w:lineRule="auto"/>
        <w:rPr>
          <w:rFonts w:ascii="Arial" w:hAnsi="Arial" w:cs="Arial"/>
          <w:spacing w:val="1"/>
          <w:sz w:val="20"/>
          <w:szCs w:val="20"/>
        </w:rPr>
      </w:pPr>
      <w:r w:rsidRPr="00591586">
        <w:rPr>
          <w:rFonts w:ascii="Arial" w:hAnsi="Arial" w:cs="Arial"/>
          <w:spacing w:val="1"/>
          <w:sz w:val="20"/>
          <w:szCs w:val="20"/>
        </w:rPr>
        <w:t xml:space="preserve">A review of Student </w:t>
      </w:r>
      <w:r w:rsidR="003702EB" w:rsidRPr="00591586">
        <w:rPr>
          <w:rFonts w:ascii="Arial" w:hAnsi="Arial" w:cs="Arial"/>
          <w:spacing w:val="1"/>
          <w:sz w:val="20"/>
          <w:szCs w:val="20"/>
        </w:rPr>
        <w:t>Well-Being was</w:t>
      </w:r>
      <w:r w:rsidRPr="00591586">
        <w:rPr>
          <w:rFonts w:ascii="Arial" w:hAnsi="Arial" w:cs="Arial"/>
          <w:spacing w:val="1"/>
          <w:sz w:val="20"/>
          <w:szCs w:val="20"/>
        </w:rPr>
        <w:t xml:space="preserve"> conducted by a panel including three external members</w:t>
      </w:r>
      <w:r w:rsidR="00F42892" w:rsidRPr="00591586">
        <w:rPr>
          <w:rFonts w:ascii="Arial" w:hAnsi="Arial" w:cs="Arial"/>
          <w:spacing w:val="1"/>
          <w:sz w:val="20"/>
          <w:szCs w:val="20"/>
        </w:rPr>
        <w:t>.  The review was commissioned by the Principal. The outcomes of the review</w:t>
      </w:r>
      <w:r w:rsidRPr="00591586">
        <w:rPr>
          <w:rFonts w:ascii="Arial" w:hAnsi="Arial" w:cs="Arial"/>
          <w:spacing w:val="1"/>
          <w:sz w:val="20"/>
          <w:szCs w:val="20"/>
        </w:rPr>
        <w:t xml:space="preserve"> will be considered in the Autumn </w:t>
      </w:r>
      <w:r w:rsidR="00BA46E1" w:rsidRPr="00591586">
        <w:rPr>
          <w:rFonts w:ascii="Arial" w:hAnsi="Arial" w:cs="Arial"/>
          <w:spacing w:val="1"/>
          <w:sz w:val="20"/>
          <w:szCs w:val="20"/>
        </w:rPr>
        <w:t>T</w:t>
      </w:r>
      <w:r w:rsidRPr="00591586">
        <w:rPr>
          <w:rFonts w:ascii="Arial" w:hAnsi="Arial" w:cs="Arial"/>
          <w:spacing w:val="1"/>
          <w:sz w:val="20"/>
          <w:szCs w:val="20"/>
        </w:rPr>
        <w:t xml:space="preserve">erm </w:t>
      </w:r>
      <w:r w:rsidR="00F42892" w:rsidRPr="00591586">
        <w:rPr>
          <w:rFonts w:ascii="Arial" w:hAnsi="Arial" w:cs="Arial"/>
          <w:spacing w:val="1"/>
          <w:sz w:val="20"/>
          <w:szCs w:val="20"/>
        </w:rPr>
        <w:t xml:space="preserve">of the </w:t>
      </w:r>
      <w:r w:rsidRPr="00591586">
        <w:rPr>
          <w:rFonts w:ascii="Arial" w:hAnsi="Arial" w:cs="Arial"/>
          <w:spacing w:val="1"/>
          <w:sz w:val="20"/>
          <w:szCs w:val="20"/>
        </w:rPr>
        <w:t xml:space="preserve">2015-16 </w:t>
      </w:r>
      <w:r w:rsidR="00F42892" w:rsidRPr="00591586">
        <w:rPr>
          <w:rFonts w:ascii="Arial" w:hAnsi="Arial" w:cs="Arial"/>
          <w:spacing w:val="1"/>
          <w:sz w:val="20"/>
          <w:szCs w:val="20"/>
        </w:rPr>
        <w:t xml:space="preserve">academic year </w:t>
      </w:r>
      <w:r w:rsidRPr="00591586">
        <w:rPr>
          <w:rFonts w:ascii="Arial" w:hAnsi="Arial" w:cs="Arial"/>
          <w:spacing w:val="1"/>
          <w:sz w:val="20"/>
          <w:szCs w:val="20"/>
        </w:rPr>
        <w:t>and will inform further progress in supporting students.</w:t>
      </w:r>
    </w:p>
    <w:p w14:paraId="62FB596E" w14:textId="77777777" w:rsidR="00CB38EE" w:rsidRPr="00591586" w:rsidRDefault="00CB38EE" w:rsidP="00CB38EE">
      <w:pPr>
        <w:tabs>
          <w:tab w:val="left" w:pos="5415"/>
        </w:tabs>
        <w:spacing w:after="0" w:line="240" w:lineRule="auto"/>
        <w:rPr>
          <w:rFonts w:ascii="Arial" w:hAnsi="Arial" w:cs="Arial"/>
          <w:spacing w:val="1"/>
          <w:sz w:val="20"/>
          <w:szCs w:val="20"/>
        </w:rPr>
      </w:pPr>
    </w:p>
    <w:p w14:paraId="5FA2CCD1" w14:textId="77777777" w:rsidR="00CB38EE" w:rsidRPr="00CB38EE" w:rsidRDefault="00CB38EE" w:rsidP="00CB38EE">
      <w:pPr>
        <w:shd w:val="clear" w:color="auto" w:fill="D9D9D9" w:themeFill="background1" w:themeFillShade="D9"/>
        <w:spacing w:after="0" w:line="240" w:lineRule="auto"/>
        <w:rPr>
          <w:rFonts w:ascii="Arial" w:hAnsi="Arial" w:cs="Arial"/>
          <w:sz w:val="20"/>
          <w:szCs w:val="20"/>
        </w:rPr>
      </w:pPr>
      <w:r w:rsidRPr="00591586">
        <w:rPr>
          <w:rFonts w:ascii="Arial" w:hAnsi="Arial" w:cs="Arial"/>
          <w:sz w:val="20"/>
          <w:szCs w:val="20"/>
        </w:rPr>
        <w:t xml:space="preserve">Lead Student Representatives: The student body commends the College’s integrated approach to support provision.  We look forward to continued student engagement and involvement in the reviews of employability and the tutoring system.  We also look forward to the outcome of the </w:t>
      </w:r>
      <w:r w:rsidR="00F364FB" w:rsidRPr="00591586">
        <w:rPr>
          <w:rFonts w:ascii="Arial" w:hAnsi="Arial" w:cs="Arial"/>
          <w:sz w:val="20"/>
          <w:szCs w:val="20"/>
        </w:rPr>
        <w:t>W</w:t>
      </w:r>
      <w:r w:rsidRPr="00591586">
        <w:rPr>
          <w:rFonts w:ascii="Arial" w:hAnsi="Arial" w:cs="Arial"/>
          <w:sz w:val="20"/>
          <w:szCs w:val="20"/>
        </w:rPr>
        <w:t>ell</w:t>
      </w:r>
      <w:r w:rsidR="00F364FB" w:rsidRPr="00591586">
        <w:rPr>
          <w:rFonts w:ascii="Arial" w:hAnsi="Arial" w:cs="Arial"/>
          <w:sz w:val="20"/>
          <w:szCs w:val="20"/>
        </w:rPr>
        <w:t>-B</w:t>
      </w:r>
      <w:r w:rsidRPr="00591586">
        <w:rPr>
          <w:rFonts w:ascii="Arial" w:hAnsi="Arial" w:cs="Arial"/>
          <w:sz w:val="20"/>
          <w:szCs w:val="20"/>
        </w:rPr>
        <w:t>eing review, and we are confident that the College will continue working together with the Students’ Union to ensure the wellbeing of all students.</w:t>
      </w:r>
      <w:r w:rsidRPr="00CB38EE">
        <w:rPr>
          <w:rFonts w:ascii="Arial" w:hAnsi="Arial" w:cs="Arial"/>
          <w:sz w:val="20"/>
          <w:szCs w:val="20"/>
        </w:rPr>
        <w:t xml:space="preserve"> </w:t>
      </w:r>
    </w:p>
    <w:p w14:paraId="0398516F" w14:textId="77777777" w:rsidR="00CB38EE" w:rsidRDefault="00CB38EE" w:rsidP="00CB38EE">
      <w:pPr>
        <w:tabs>
          <w:tab w:val="left" w:pos="5415"/>
        </w:tabs>
        <w:spacing w:after="0" w:line="240" w:lineRule="auto"/>
        <w:rPr>
          <w:rFonts w:ascii="Arial" w:hAnsi="Arial" w:cs="Arial"/>
          <w:spacing w:val="1"/>
          <w:sz w:val="20"/>
          <w:szCs w:val="20"/>
        </w:rPr>
      </w:pPr>
    </w:p>
    <w:p w14:paraId="7B5765D7" w14:textId="08873F53" w:rsidR="00591586" w:rsidRDefault="0075127F" w:rsidP="00591586">
      <w:pPr>
        <w:spacing w:after="0" w:line="240" w:lineRule="auto"/>
        <w:rPr>
          <w:color w:val="44546A"/>
          <w:lang w:val="en-SG"/>
        </w:rPr>
      </w:pPr>
      <w:r>
        <w:rPr>
          <w:color w:val="44546A"/>
          <w:lang w:val="en-SG"/>
        </w:rPr>
        <w:lastRenderedPageBreak/>
        <w:t xml:space="preserve">Update </w:t>
      </w:r>
      <w:r w:rsidR="00591586" w:rsidRPr="007C4C47">
        <w:rPr>
          <w:color w:val="44546A"/>
          <w:lang w:val="en-SG"/>
        </w:rPr>
        <w:t>July 2016:</w:t>
      </w:r>
    </w:p>
    <w:p w14:paraId="7CA35432" w14:textId="3B7CD6BE" w:rsidR="007C4C47" w:rsidRDefault="007C4C47" w:rsidP="00591586">
      <w:pPr>
        <w:spacing w:after="0" w:line="240" w:lineRule="auto"/>
        <w:rPr>
          <w:color w:val="44546A"/>
          <w:lang w:val="en-SG"/>
        </w:rPr>
      </w:pPr>
      <w:r>
        <w:rPr>
          <w:color w:val="44546A"/>
          <w:lang w:val="en-SG"/>
        </w:rPr>
        <w:t>The Student and Staff Well-Being Report includes recommended actions split into four priority areas.  An action plan is available from the Academic Registrar upon request.</w:t>
      </w:r>
    </w:p>
    <w:p w14:paraId="0578CB32" w14:textId="77777777" w:rsidR="00CB38EE" w:rsidRDefault="00CB38EE" w:rsidP="00CB38EE">
      <w:pPr>
        <w:tabs>
          <w:tab w:val="left" w:pos="5415"/>
        </w:tabs>
        <w:spacing w:after="0" w:line="240" w:lineRule="auto"/>
        <w:rPr>
          <w:rFonts w:ascii="Arial" w:hAnsi="Arial" w:cs="Arial"/>
          <w:spacing w:val="1"/>
          <w:sz w:val="20"/>
          <w:szCs w:val="20"/>
        </w:rPr>
      </w:pPr>
    </w:p>
    <w:p w14:paraId="0617F5AA" w14:textId="77777777" w:rsidR="00CB38EE" w:rsidRPr="00CB38EE" w:rsidRDefault="00CB38EE" w:rsidP="00CB38EE">
      <w:pPr>
        <w:tabs>
          <w:tab w:val="left" w:pos="5415"/>
        </w:tabs>
        <w:spacing w:after="0" w:line="240" w:lineRule="auto"/>
        <w:rPr>
          <w:rFonts w:ascii="Arial" w:hAnsi="Arial" w:cs="Arial"/>
          <w:spacing w:val="1"/>
          <w:sz w:val="20"/>
          <w:szCs w:val="20"/>
        </w:rPr>
      </w:pPr>
    </w:p>
    <w:p w14:paraId="60382C95" w14:textId="77777777" w:rsidR="00CB38EE" w:rsidRPr="00CB38EE" w:rsidRDefault="00CB38EE" w:rsidP="00CB38EE">
      <w:pPr>
        <w:pStyle w:val="Defaul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Arial" w:hAnsi="Arial" w:cs="Arial"/>
          <w:b/>
          <w:sz w:val="20"/>
          <w:szCs w:val="20"/>
        </w:rPr>
      </w:pPr>
      <w:r w:rsidRPr="00CB38EE">
        <w:rPr>
          <w:rFonts w:ascii="Arial" w:hAnsi="Arial" w:cs="Arial"/>
          <w:b/>
          <w:spacing w:val="1"/>
          <w:sz w:val="20"/>
          <w:szCs w:val="20"/>
        </w:rPr>
        <w:t>The deliberate steps taken to build, sustain and enhance an environment which supports a high and effective level of engagement by all students in the management of learning opportunities (Expectations B5, B3, B4, B11 and Enhancement).</w:t>
      </w:r>
    </w:p>
    <w:p w14:paraId="66134850" w14:textId="77777777" w:rsidR="00CB38EE" w:rsidRPr="00CB38EE" w:rsidRDefault="00CB38EE" w:rsidP="00CB38EE">
      <w:pPr>
        <w:pStyle w:val="Default"/>
        <w:rPr>
          <w:rFonts w:ascii="Arial" w:hAnsi="Arial" w:cs="Arial"/>
          <w:b/>
          <w:sz w:val="20"/>
          <w:szCs w:val="20"/>
        </w:rPr>
      </w:pPr>
    </w:p>
    <w:p w14:paraId="0CCA0C64" w14:textId="77777777" w:rsidR="00CB38EE" w:rsidRPr="00CB38EE" w:rsidRDefault="00CB38EE" w:rsidP="00CB38EE">
      <w:pPr>
        <w:pStyle w:val="Default"/>
        <w:rPr>
          <w:rFonts w:ascii="Arial" w:hAnsi="Arial" w:cs="Arial"/>
          <w:color w:val="auto"/>
          <w:sz w:val="20"/>
          <w:szCs w:val="20"/>
        </w:rPr>
      </w:pPr>
      <w:r w:rsidRPr="00CB38EE">
        <w:rPr>
          <w:rFonts w:ascii="Arial" w:hAnsi="Arial" w:cs="Arial"/>
          <w:sz w:val="20"/>
          <w:szCs w:val="20"/>
        </w:rPr>
        <w:t xml:space="preserve">We will continue to embed student engagement in the management of learning opportunities through building on our good practice. This will include working in partnership with the Students’ Union to review and refine the ways in which we gather input from students, graduates and employers; continue to develop online student survey mechanisms with which students can engage easily;  review and refine the ‘Training and Support </w:t>
      </w:r>
      <w:proofErr w:type="spellStart"/>
      <w:r w:rsidRPr="00CB38EE">
        <w:rPr>
          <w:rFonts w:ascii="Arial" w:hAnsi="Arial" w:cs="Arial"/>
          <w:sz w:val="20"/>
          <w:szCs w:val="20"/>
        </w:rPr>
        <w:t>Programme</w:t>
      </w:r>
      <w:proofErr w:type="spellEnd"/>
      <w:r w:rsidRPr="00CB38EE">
        <w:rPr>
          <w:rFonts w:ascii="Arial" w:hAnsi="Arial" w:cs="Arial"/>
          <w:sz w:val="20"/>
          <w:szCs w:val="20"/>
        </w:rPr>
        <w:t xml:space="preserve"> for Student Representatives’ to ensure we  enhance their visibility and help to </w:t>
      </w:r>
      <w:proofErr w:type="spellStart"/>
      <w:r w:rsidRPr="00CB38EE">
        <w:rPr>
          <w:rFonts w:ascii="Arial" w:hAnsi="Arial" w:cs="Arial"/>
          <w:sz w:val="20"/>
          <w:szCs w:val="20"/>
        </w:rPr>
        <w:t>maximise</w:t>
      </w:r>
      <w:proofErr w:type="spellEnd"/>
      <w:r w:rsidRPr="00CB38EE">
        <w:rPr>
          <w:rFonts w:ascii="Arial" w:hAnsi="Arial" w:cs="Arial"/>
          <w:sz w:val="20"/>
          <w:szCs w:val="20"/>
        </w:rPr>
        <w:t xml:space="preserve"> their effectiveness; </w:t>
      </w:r>
      <w:r w:rsidRPr="00CB38EE">
        <w:rPr>
          <w:rFonts w:ascii="Arial" w:hAnsi="Arial" w:cs="Arial"/>
          <w:color w:val="auto"/>
          <w:sz w:val="20"/>
          <w:szCs w:val="20"/>
        </w:rPr>
        <w:t xml:space="preserve"> educate all students more effectively on the evaluation processes available to them and </w:t>
      </w:r>
      <w:r w:rsidR="003F51B5" w:rsidRPr="00CB38EE">
        <w:rPr>
          <w:rFonts w:ascii="Arial" w:hAnsi="Arial" w:cs="Arial"/>
          <w:color w:val="auto"/>
          <w:sz w:val="20"/>
          <w:szCs w:val="20"/>
        </w:rPr>
        <w:t>promot</w:t>
      </w:r>
      <w:r w:rsidR="003F51B5">
        <w:rPr>
          <w:rFonts w:ascii="Arial" w:hAnsi="Arial" w:cs="Arial"/>
          <w:color w:val="auto"/>
          <w:sz w:val="20"/>
          <w:szCs w:val="20"/>
        </w:rPr>
        <w:t>e</w:t>
      </w:r>
      <w:r w:rsidR="003F51B5" w:rsidRPr="00CB38EE">
        <w:rPr>
          <w:rFonts w:ascii="Arial" w:hAnsi="Arial" w:cs="Arial"/>
          <w:color w:val="auto"/>
          <w:sz w:val="20"/>
          <w:szCs w:val="20"/>
        </w:rPr>
        <w:t xml:space="preserve"> </w:t>
      </w:r>
      <w:r w:rsidRPr="00CB38EE">
        <w:rPr>
          <w:rFonts w:ascii="Arial" w:hAnsi="Arial" w:cs="Arial"/>
          <w:color w:val="auto"/>
          <w:sz w:val="20"/>
          <w:szCs w:val="20"/>
        </w:rPr>
        <w:t>opportunities for their involvement. We will ensure that where students contribute to the College</w:t>
      </w:r>
      <w:r w:rsidR="003F51B5">
        <w:rPr>
          <w:rFonts w:ascii="Arial" w:hAnsi="Arial" w:cs="Arial"/>
          <w:color w:val="auto"/>
          <w:sz w:val="20"/>
          <w:szCs w:val="20"/>
        </w:rPr>
        <w:t>’</w:t>
      </w:r>
      <w:r w:rsidRPr="00CB38EE">
        <w:rPr>
          <w:rFonts w:ascii="Arial" w:hAnsi="Arial" w:cs="Arial"/>
          <w:color w:val="auto"/>
          <w:sz w:val="20"/>
          <w:szCs w:val="20"/>
        </w:rPr>
        <w:t>s Quality Assurance and Enhancement procedures (including Periodic Reviews and Validation Panels) they receive effective training to enable them to contribute meaningfully as equal partners in the process. Our success in these areas will be measured through the Key Performance Indicators in the College’s ‘Strategy for Enhancement and Assurance of the quality of Learning, Teaching and Assessment 2013-18’.</w:t>
      </w:r>
    </w:p>
    <w:p w14:paraId="3E4A1E50" w14:textId="77777777" w:rsidR="00CB38EE" w:rsidRPr="00CB38EE" w:rsidRDefault="00CB38EE" w:rsidP="00CB38EE">
      <w:pPr>
        <w:spacing w:after="0" w:line="240" w:lineRule="auto"/>
        <w:rPr>
          <w:rFonts w:ascii="Arial" w:hAnsi="Arial" w:cs="Arial"/>
          <w:sz w:val="20"/>
          <w:szCs w:val="20"/>
        </w:rPr>
      </w:pPr>
    </w:p>
    <w:p w14:paraId="3C79AF91" w14:textId="2AE9ECD9" w:rsidR="00CB38EE" w:rsidRPr="00CB38EE" w:rsidRDefault="00CB38EE" w:rsidP="00CB38EE">
      <w:pPr>
        <w:shd w:val="clear" w:color="auto" w:fill="D9D9D9" w:themeFill="background1" w:themeFillShade="D9"/>
        <w:spacing w:after="0" w:line="240" w:lineRule="auto"/>
        <w:rPr>
          <w:rFonts w:ascii="Arial" w:hAnsi="Arial" w:cs="Arial"/>
          <w:sz w:val="20"/>
          <w:szCs w:val="20"/>
        </w:rPr>
      </w:pPr>
      <w:r w:rsidRPr="00CB38EE">
        <w:rPr>
          <w:rFonts w:ascii="Arial" w:hAnsi="Arial" w:cs="Arial"/>
          <w:sz w:val="20"/>
          <w:szCs w:val="20"/>
        </w:rPr>
        <w:t>Lead Student Representatives: The student body applauds the deliberate steps taken by the Academic Quality team and the rest of the College to enhance and sustain student engagement.  In line with the College’s continued support, the Students’ Union introduced the position of Vice President Representati</w:t>
      </w:r>
      <w:r w:rsidR="00F42892">
        <w:rPr>
          <w:rFonts w:ascii="Arial" w:hAnsi="Arial" w:cs="Arial"/>
          <w:sz w:val="20"/>
          <w:szCs w:val="20"/>
        </w:rPr>
        <w:t>on and Communications to optimis</w:t>
      </w:r>
      <w:r w:rsidRPr="00CB38EE">
        <w:rPr>
          <w:rFonts w:ascii="Arial" w:hAnsi="Arial" w:cs="Arial"/>
          <w:sz w:val="20"/>
          <w:szCs w:val="20"/>
        </w:rPr>
        <w:t xml:space="preserve">e communication and student engagement.  We hope that the role will further improve coordination with the College to ensure all students are empowered to enhance their learning opportunities. </w:t>
      </w:r>
    </w:p>
    <w:p w14:paraId="2351129D" w14:textId="11969AE3" w:rsidR="00CB38EE" w:rsidRDefault="00CB38EE" w:rsidP="00CB38EE">
      <w:pPr>
        <w:spacing w:after="0" w:line="240" w:lineRule="auto"/>
        <w:rPr>
          <w:rFonts w:ascii="Arial" w:hAnsi="Arial" w:cs="Arial"/>
          <w:sz w:val="20"/>
          <w:szCs w:val="20"/>
        </w:rPr>
      </w:pPr>
    </w:p>
    <w:p w14:paraId="59C0A691" w14:textId="536BFE13" w:rsidR="00C77A47" w:rsidRDefault="00C77A47" w:rsidP="00CB38EE">
      <w:pPr>
        <w:spacing w:after="0" w:line="240" w:lineRule="auto"/>
        <w:rPr>
          <w:rFonts w:ascii="Arial" w:hAnsi="Arial" w:cs="Arial"/>
          <w:sz w:val="20"/>
          <w:szCs w:val="20"/>
        </w:rPr>
      </w:pPr>
      <w:r w:rsidRPr="00C77A47">
        <w:rPr>
          <w:color w:val="44546A"/>
          <w:lang w:val="en-SG"/>
        </w:rPr>
        <w:t xml:space="preserve">Update </w:t>
      </w:r>
      <w:r>
        <w:rPr>
          <w:color w:val="44546A"/>
          <w:lang w:val="en-SG"/>
        </w:rPr>
        <w:t xml:space="preserve">from the Undergraduate Lead Student Representative </w:t>
      </w:r>
      <w:r w:rsidR="0075127F">
        <w:rPr>
          <w:color w:val="44546A"/>
          <w:lang w:val="en-SG"/>
        </w:rPr>
        <w:t xml:space="preserve">- </w:t>
      </w:r>
      <w:r w:rsidRPr="00C77A47">
        <w:rPr>
          <w:color w:val="44546A"/>
          <w:lang w:val="en-SG"/>
        </w:rPr>
        <w:t>July 2016:</w:t>
      </w:r>
    </w:p>
    <w:p w14:paraId="4B6D486F" w14:textId="59018AC1" w:rsidR="00C77A47" w:rsidRDefault="00C77A47" w:rsidP="00C77A47">
      <w:pPr>
        <w:pStyle w:val="ListParagraph"/>
        <w:numPr>
          <w:ilvl w:val="0"/>
          <w:numId w:val="14"/>
        </w:numPr>
        <w:spacing w:after="0" w:line="240" w:lineRule="auto"/>
        <w:contextualSpacing w:val="0"/>
        <w:rPr>
          <w:color w:val="44546A"/>
          <w:lang w:val="en-SG"/>
        </w:rPr>
      </w:pPr>
      <w:r>
        <w:rPr>
          <w:color w:val="44546A"/>
          <w:lang w:val="en-SG"/>
        </w:rPr>
        <w:t>The Student Union and the Academic Quality Team continue to support and cherish Course Year Student Representatives through regular meetings</w:t>
      </w:r>
      <w:r w:rsidR="00591586">
        <w:rPr>
          <w:color w:val="44546A"/>
          <w:lang w:val="en-SG"/>
        </w:rPr>
        <w:t>.</w:t>
      </w:r>
    </w:p>
    <w:p w14:paraId="3A80B566" w14:textId="77F02666" w:rsidR="00C77A47" w:rsidRDefault="00591586" w:rsidP="00C77A47">
      <w:pPr>
        <w:pStyle w:val="ListParagraph"/>
        <w:numPr>
          <w:ilvl w:val="0"/>
          <w:numId w:val="14"/>
        </w:numPr>
        <w:spacing w:after="0" w:line="240" w:lineRule="auto"/>
        <w:contextualSpacing w:val="0"/>
        <w:rPr>
          <w:color w:val="44546A"/>
          <w:lang w:val="en-SG"/>
        </w:rPr>
      </w:pPr>
      <w:r>
        <w:rPr>
          <w:color w:val="44546A"/>
          <w:lang w:val="en-SG"/>
        </w:rPr>
        <w:t>A g</w:t>
      </w:r>
      <w:r w:rsidR="00C77A47">
        <w:rPr>
          <w:color w:val="44546A"/>
          <w:lang w:val="en-SG"/>
        </w:rPr>
        <w:t>reater number of students are now invited and present in various College meetings that directly influence learning opport</w:t>
      </w:r>
      <w:r>
        <w:rPr>
          <w:color w:val="44546A"/>
          <w:lang w:val="en-SG"/>
        </w:rPr>
        <w:t>unities and student engagement, for example, the new Student Union Vice Principals attend</w:t>
      </w:r>
      <w:r w:rsidR="00C77A47">
        <w:rPr>
          <w:color w:val="44546A"/>
          <w:lang w:val="en-SG"/>
        </w:rPr>
        <w:t xml:space="preserve"> student tutoring discussion, QMHA patient w</w:t>
      </w:r>
      <w:r>
        <w:rPr>
          <w:color w:val="44546A"/>
          <w:lang w:val="en-SG"/>
        </w:rPr>
        <w:t>elfare forum etc.</w:t>
      </w:r>
    </w:p>
    <w:p w14:paraId="76BBD32F" w14:textId="77777777" w:rsidR="00C77A47" w:rsidRDefault="00C77A47" w:rsidP="00C77A47">
      <w:pPr>
        <w:pStyle w:val="ListParagraph"/>
        <w:numPr>
          <w:ilvl w:val="0"/>
          <w:numId w:val="14"/>
        </w:numPr>
        <w:spacing w:after="0" w:line="240" w:lineRule="auto"/>
        <w:contextualSpacing w:val="0"/>
        <w:rPr>
          <w:color w:val="44546A"/>
          <w:lang w:val="en-SG"/>
        </w:rPr>
      </w:pPr>
      <w:r>
        <w:rPr>
          <w:color w:val="44546A"/>
          <w:lang w:val="en-SG"/>
        </w:rPr>
        <w:t xml:space="preserve">Maintaining and sustaining close ties with the University at all levels including the College Council and Academic Board. </w:t>
      </w:r>
    </w:p>
    <w:p w14:paraId="69315D53" w14:textId="77777777" w:rsidR="00C77A47" w:rsidRDefault="00C77A47" w:rsidP="00CB38EE">
      <w:pPr>
        <w:spacing w:after="0" w:line="240" w:lineRule="auto"/>
        <w:rPr>
          <w:rFonts w:ascii="Arial" w:hAnsi="Arial" w:cs="Arial"/>
          <w:sz w:val="20"/>
          <w:szCs w:val="20"/>
        </w:rPr>
      </w:pPr>
    </w:p>
    <w:p w14:paraId="7843C8B4" w14:textId="77777777" w:rsidR="00CB38EE" w:rsidRPr="00CB38EE" w:rsidRDefault="00CB38EE" w:rsidP="00CB38EE">
      <w:pPr>
        <w:spacing w:after="0" w:line="240" w:lineRule="auto"/>
        <w:rPr>
          <w:rFonts w:ascii="Arial" w:hAnsi="Arial" w:cs="Arial"/>
          <w:sz w:val="20"/>
          <w:szCs w:val="20"/>
        </w:rPr>
      </w:pPr>
    </w:p>
    <w:p w14:paraId="5B77A005" w14:textId="77777777" w:rsidR="00CB38EE" w:rsidRPr="00CB38EE" w:rsidRDefault="00CB38EE" w:rsidP="00CB38EE">
      <w:pPr>
        <w:pStyle w:val="ListParagraph"/>
        <w:numPr>
          <w:ilvl w:val="0"/>
          <w:numId w:val="9"/>
        </w:numPr>
        <w:tabs>
          <w:tab w:val="left" w:pos="5415"/>
        </w:tabs>
        <w:spacing w:after="0" w:line="240" w:lineRule="auto"/>
        <w:ind w:left="284" w:hanging="284"/>
        <w:rPr>
          <w:rFonts w:ascii="Arial" w:hAnsi="Arial" w:cs="Arial"/>
          <w:b/>
          <w:sz w:val="20"/>
          <w:szCs w:val="20"/>
        </w:rPr>
      </w:pPr>
      <w:r w:rsidRPr="00CB38EE">
        <w:rPr>
          <w:rFonts w:ascii="Arial" w:hAnsi="Arial" w:cs="Arial"/>
          <w:b/>
          <w:spacing w:val="1"/>
          <w:sz w:val="20"/>
          <w:szCs w:val="20"/>
        </w:rPr>
        <w:t>The effective contribution the Lifelong Independent Veterinary Education Centre for Excellence in Teaching and Learning makes to the enhancement of student learning (Expectations Enhancement, B3 and B4).</w:t>
      </w:r>
    </w:p>
    <w:p w14:paraId="1742B8C2" w14:textId="77777777" w:rsidR="00CB38EE" w:rsidRPr="00CB38EE" w:rsidRDefault="00CB38EE" w:rsidP="00CB38EE">
      <w:pPr>
        <w:spacing w:after="0" w:line="240" w:lineRule="auto"/>
        <w:rPr>
          <w:rFonts w:ascii="Arial" w:hAnsi="Arial" w:cs="Arial"/>
          <w:sz w:val="20"/>
          <w:szCs w:val="20"/>
        </w:rPr>
      </w:pPr>
    </w:p>
    <w:p w14:paraId="75B6B541" w14:textId="77777777" w:rsidR="00CB38EE" w:rsidRPr="00CB38EE" w:rsidRDefault="00CB38EE" w:rsidP="00CB38EE">
      <w:pPr>
        <w:tabs>
          <w:tab w:val="left" w:pos="5415"/>
        </w:tabs>
        <w:spacing w:after="0" w:line="240" w:lineRule="auto"/>
        <w:rPr>
          <w:rFonts w:ascii="Arial" w:hAnsi="Arial" w:cs="Arial"/>
          <w:spacing w:val="1"/>
          <w:sz w:val="20"/>
          <w:szCs w:val="20"/>
        </w:rPr>
      </w:pPr>
      <w:r w:rsidRPr="00CB38EE">
        <w:rPr>
          <w:rFonts w:ascii="Arial" w:hAnsi="Arial" w:cs="Arial"/>
          <w:spacing w:val="1"/>
          <w:sz w:val="20"/>
          <w:szCs w:val="20"/>
        </w:rPr>
        <w:t>We will continue development and revision of all RVC curricula, to promote the wellbeing of our students</w:t>
      </w:r>
      <w:r w:rsidR="00277F23">
        <w:rPr>
          <w:rFonts w:ascii="Arial" w:hAnsi="Arial" w:cs="Arial"/>
          <w:spacing w:val="1"/>
          <w:sz w:val="20"/>
          <w:szCs w:val="20"/>
        </w:rPr>
        <w:t xml:space="preserve"> and</w:t>
      </w:r>
      <w:r w:rsidRPr="00CB38EE">
        <w:rPr>
          <w:rFonts w:ascii="Arial" w:hAnsi="Arial" w:cs="Arial"/>
          <w:spacing w:val="1"/>
          <w:sz w:val="20"/>
          <w:szCs w:val="20"/>
        </w:rPr>
        <w:t xml:space="preserve"> their development as self-regulated learners </w:t>
      </w:r>
      <w:r w:rsidR="00277F23">
        <w:rPr>
          <w:rFonts w:ascii="Arial" w:hAnsi="Arial" w:cs="Arial"/>
          <w:spacing w:val="1"/>
          <w:sz w:val="20"/>
          <w:szCs w:val="20"/>
        </w:rPr>
        <w:t>in order</w:t>
      </w:r>
      <w:r w:rsidR="00277F23" w:rsidRPr="00CB38EE">
        <w:rPr>
          <w:rFonts w:ascii="Arial" w:hAnsi="Arial" w:cs="Arial"/>
          <w:spacing w:val="1"/>
          <w:sz w:val="20"/>
          <w:szCs w:val="20"/>
        </w:rPr>
        <w:t xml:space="preserve"> </w:t>
      </w:r>
      <w:r w:rsidRPr="00CB38EE">
        <w:rPr>
          <w:rFonts w:ascii="Arial" w:hAnsi="Arial" w:cs="Arial"/>
          <w:spacing w:val="1"/>
          <w:sz w:val="20"/>
          <w:szCs w:val="20"/>
        </w:rPr>
        <w:t>to enhance their employability</w:t>
      </w:r>
      <w:r w:rsidR="00277F23">
        <w:rPr>
          <w:rFonts w:ascii="Arial" w:hAnsi="Arial" w:cs="Arial"/>
          <w:spacing w:val="1"/>
          <w:sz w:val="20"/>
          <w:szCs w:val="20"/>
        </w:rPr>
        <w:t>.</w:t>
      </w:r>
      <w:r w:rsidRPr="00CB38EE">
        <w:rPr>
          <w:rFonts w:ascii="Arial" w:hAnsi="Arial" w:cs="Arial"/>
          <w:spacing w:val="1"/>
          <w:sz w:val="20"/>
          <w:szCs w:val="20"/>
        </w:rPr>
        <w:t xml:space="preserve"> </w:t>
      </w:r>
    </w:p>
    <w:p w14:paraId="7D546317" w14:textId="77777777" w:rsidR="00CB38EE" w:rsidRPr="00CB38EE" w:rsidRDefault="00CB38EE" w:rsidP="00CB38EE">
      <w:pPr>
        <w:pStyle w:val="ListParagraph"/>
        <w:tabs>
          <w:tab w:val="left" w:pos="5415"/>
        </w:tabs>
        <w:spacing w:after="0" w:line="240" w:lineRule="auto"/>
        <w:ind w:left="360"/>
        <w:rPr>
          <w:rFonts w:ascii="Arial" w:hAnsi="Arial" w:cs="Arial"/>
          <w:spacing w:val="1"/>
          <w:sz w:val="20"/>
          <w:szCs w:val="20"/>
        </w:rPr>
      </w:pPr>
    </w:p>
    <w:p w14:paraId="296A5986" w14:textId="77777777" w:rsidR="00CB38EE" w:rsidRPr="00CB38EE" w:rsidRDefault="00CB38EE" w:rsidP="00CB38EE">
      <w:pPr>
        <w:pStyle w:val="ListParagraph"/>
        <w:tabs>
          <w:tab w:val="left" w:pos="5415"/>
        </w:tabs>
        <w:spacing w:after="0" w:line="240" w:lineRule="auto"/>
        <w:ind w:left="0"/>
        <w:rPr>
          <w:rFonts w:ascii="Arial" w:hAnsi="Arial" w:cs="Arial"/>
          <w:spacing w:val="1"/>
          <w:sz w:val="20"/>
          <w:szCs w:val="20"/>
        </w:rPr>
      </w:pPr>
      <w:r w:rsidRPr="00CB38EE">
        <w:rPr>
          <w:rFonts w:ascii="Arial" w:hAnsi="Arial" w:cs="Arial"/>
          <w:spacing w:val="1"/>
          <w:sz w:val="20"/>
          <w:szCs w:val="20"/>
        </w:rPr>
        <w:t>We will target staff development around professional skills delivery to improve the student experience in this area.</w:t>
      </w:r>
    </w:p>
    <w:p w14:paraId="6FF9405E" w14:textId="77777777" w:rsidR="00CB38EE" w:rsidRPr="00CB38EE" w:rsidRDefault="00CB38EE" w:rsidP="00CB38EE">
      <w:pPr>
        <w:pStyle w:val="ListParagraph"/>
        <w:tabs>
          <w:tab w:val="left" w:pos="5415"/>
        </w:tabs>
        <w:spacing w:after="0" w:line="240" w:lineRule="auto"/>
        <w:ind w:left="0"/>
        <w:rPr>
          <w:rFonts w:ascii="Arial" w:hAnsi="Arial" w:cs="Arial"/>
          <w:spacing w:val="1"/>
          <w:sz w:val="20"/>
          <w:szCs w:val="20"/>
        </w:rPr>
      </w:pPr>
    </w:p>
    <w:p w14:paraId="48275C6B" w14:textId="77777777" w:rsidR="00CB38EE" w:rsidRPr="00CB38EE" w:rsidRDefault="00CB38EE" w:rsidP="00CB38EE">
      <w:pPr>
        <w:pStyle w:val="ListParagraph"/>
        <w:tabs>
          <w:tab w:val="left" w:pos="5415"/>
        </w:tabs>
        <w:spacing w:after="0" w:line="240" w:lineRule="auto"/>
        <w:ind w:left="0"/>
        <w:rPr>
          <w:rFonts w:ascii="Arial" w:hAnsi="Arial" w:cs="Arial"/>
          <w:spacing w:val="1"/>
          <w:sz w:val="20"/>
          <w:szCs w:val="20"/>
        </w:rPr>
      </w:pPr>
      <w:r w:rsidRPr="00CB38EE">
        <w:rPr>
          <w:rFonts w:ascii="Arial" w:hAnsi="Arial" w:cs="Arial"/>
          <w:spacing w:val="1"/>
          <w:sz w:val="20"/>
          <w:szCs w:val="20"/>
        </w:rPr>
        <w:t xml:space="preserve">We will </w:t>
      </w:r>
      <w:r w:rsidR="00277F23">
        <w:rPr>
          <w:rFonts w:ascii="Arial" w:hAnsi="Arial" w:cs="Arial"/>
          <w:spacing w:val="1"/>
          <w:sz w:val="20"/>
          <w:szCs w:val="20"/>
        </w:rPr>
        <w:t>extend</w:t>
      </w:r>
      <w:r w:rsidR="00277F23" w:rsidRPr="00CB38EE">
        <w:rPr>
          <w:rFonts w:ascii="Arial" w:hAnsi="Arial" w:cs="Arial"/>
          <w:spacing w:val="1"/>
          <w:sz w:val="20"/>
          <w:szCs w:val="20"/>
        </w:rPr>
        <w:t xml:space="preserve"> </w:t>
      </w:r>
      <w:r w:rsidRPr="00CB38EE">
        <w:rPr>
          <w:rFonts w:ascii="Arial" w:hAnsi="Arial" w:cs="Arial"/>
          <w:spacing w:val="1"/>
          <w:sz w:val="20"/>
          <w:szCs w:val="20"/>
        </w:rPr>
        <w:t xml:space="preserve">educator development </w:t>
      </w:r>
      <w:r w:rsidR="00277F23">
        <w:rPr>
          <w:rFonts w:ascii="Arial" w:hAnsi="Arial" w:cs="Arial"/>
          <w:spacing w:val="1"/>
          <w:sz w:val="20"/>
          <w:szCs w:val="20"/>
        </w:rPr>
        <w:t xml:space="preserve">opportunities </w:t>
      </w:r>
      <w:r w:rsidRPr="00CB38EE">
        <w:rPr>
          <w:rFonts w:ascii="Arial" w:hAnsi="Arial" w:cs="Arial"/>
          <w:spacing w:val="1"/>
          <w:sz w:val="20"/>
          <w:szCs w:val="20"/>
        </w:rPr>
        <w:t xml:space="preserve">to non-academic staff </w:t>
      </w:r>
      <w:r w:rsidR="00277F23">
        <w:rPr>
          <w:rFonts w:ascii="Arial" w:hAnsi="Arial" w:cs="Arial"/>
          <w:spacing w:val="1"/>
          <w:sz w:val="20"/>
          <w:szCs w:val="20"/>
        </w:rPr>
        <w:t>(</w:t>
      </w:r>
      <w:r w:rsidR="00277F23" w:rsidRPr="00CB38EE">
        <w:rPr>
          <w:rFonts w:ascii="Arial" w:hAnsi="Arial" w:cs="Arial"/>
          <w:spacing w:val="1"/>
          <w:sz w:val="20"/>
          <w:szCs w:val="20"/>
        </w:rPr>
        <w:t>including research fellows and assistants</w:t>
      </w:r>
      <w:r w:rsidR="00277F23">
        <w:rPr>
          <w:rFonts w:ascii="Arial" w:hAnsi="Arial" w:cs="Arial"/>
          <w:spacing w:val="1"/>
          <w:sz w:val="20"/>
          <w:szCs w:val="20"/>
        </w:rPr>
        <w:t>)</w:t>
      </w:r>
      <w:r w:rsidR="00277F23" w:rsidRPr="00CB38EE">
        <w:rPr>
          <w:rFonts w:ascii="Arial" w:hAnsi="Arial" w:cs="Arial"/>
          <w:spacing w:val="1"/>
          <w:sz w:val="20"/>
          <w:szCs w:val="20"/>
        </w:rPr>
        <w:t xml:space="preserve"> </w:t>
      </w:r>
      <w:r w:rsidRPr="00CB38EE">
        <w:rPr>
          <w:rFonts w:ascii="Arial" w:hAnsi="Arial" w:cs="Arial"/>
          <w:spacing w:val="1"/>
          <w:sz w:val="20"/>
          <w:szCs w:val="20"/>
        </w:rPr>
        <w:t>with significant teaching input, to ensure consistent minimum standards of delivery.</w:t>
      </w:r>
    </w:p>
    <w:p w14:paraId="291161E5" w14:textId="77777777" w:rsidR="00CB38EE" w:rsidRPr="00CB38EE" w:rsidRDefault="00CB38EE" w:rsidP="00CB38EE">
      <w:pPr>
        <w:pStyle w:val="ListParagraph"/>
        <w:tabs>
          <w:tab w:val="left" w:pos="5415"/>
        </w:tabs>
        <w:spacing w:after="0" w:line="240" w:lineRule="auto"/>
        <w:ind w:left="0"/>
        <w:rPr>
          <w:rFonts w:ascii="Arial" w:hAnsi="Arial" w:cs="Arial"/>
          <w:spacing w:val="1"/>
          <w:sz w:val="20"/>
          <w:szCs w:val="20"/>
        </w:rPr>
      </w:pPr>
    </w:p>
    <w:p w14:paraId="1AE54CAF" w14:textId="77777777" w:rsidR="00CB38EE" w:rsidRDefault="00CB38EE" w:rsidP="00CB38EE">
      <w:pPr>
        <w:pStyle w:val="ListParagraph"/>
        <w:tabs>
          <w:tab w:val="left" w:pos="5415"/>
        </w:tabs>
        <w:spacing w:after="0" w:line="240" w:lineRule="auto"/>
        <w:ind w:left="0"/>
        <w:rPr>
          <w:rFonts w:ascii="Arial" w:hAnsi="Arial" w:cs="Arial"/>
          <w:spacing w:val="1"/>
          <w:sz w:val="20"/>
          <w:szCs w:val="20"/>
        </w:rPr>
      </w:pPr>
      <w:r w:rsidRPr="00CB38EE">
        <w:rPr>
          <w:rFonts w:ascii="Arial" w:hAnsi="Arial" w:cs="Arial"/>
          <w:spacing w:val="1"/>
          <w:sz w:val="20"/>
          <w:szCs w:val="20"/>
        </w:rPr>
        <w:t xml:space="preserve">We will continue development of outcomes framework for curricula, and </w:t>
      </w:r>
      <w:r w:rsidR="00277F23">
        <w:rPr>
          <w:rFonts w:ascii="Arial" w:hAnsi="Arial" w:cs="Arial"/>
          <w:spacing w:val="1"/>
          <w:sz w:val="20"/>
          <w:szCs w:val="20"/>
        </w:rPr>
        <w:t>monitor</w:t>
      </w:r>
      <w:r w:rsidR="00277F23" w:rsidRPr="00CB38EE">
        <w:rPr>
          <w:rFonts w:ascii="Arial" w:hAnsi="Arial" w:cs="Arial"/>
          <w:spacing w:val="1"/>
          <w:sz w:val="20"/>
          <w:szCs w:val="20"/>
        </w:rPr>
        <w:t xml:space="preserve"> </w:t>
      </w:r>
      <w:r w:rsidRPr="00CB38EE">
        <w:rPr>
          <w:rFonts w:ascii="Arial" w:hAnsi="Arial" w:cs="Arial"/>
          <w:spacing w:val="1"/>
          <w:sz w:val="20"/>
          <w:szCs w:val="20"/>
        </w:rPr>
        <w:t>individual student outcomes, both for external accountability and to support individual student learning.</w:t>
      </w:r>
    </w:p>
    <w:p w14:paraId="69BB9BC8" w14:textId="77777777" w:rsidR="00CB38EE" w:rsidRPr="00CB38EE" w:rsidRDefault="00CB38EE" w:rsidP="00CB38EE">
      <w:pPr>
        <w:pStyle w:val="ListParagraph"/>
        <w:tabs>
          <w:tab w:val="left" w:pos="5415"/>
        </w:tabs>
        <w:spacing w:after="0" w:line="240" w:lineRule="auto"/>
        <w:ind w:left="0"/>
        <w:rPr>
          <w:rFonts w:ascii="Arial" w:hAnsi="Arial" w:cs="Arial"/>
          <w:spacing w:val="1"/>
          <w:sz w:val="20"/>
          <w:szCs w:val="20"/>
        </w:rPr>
      </w:pPr>
    </w:p>
    <w:p w14:paraId="5D542910" w14:textId="77777777" w:rsidR="00CB38EE" w:rsidRPr="00CB38EE" w:rsidRDefault="00CB38EE" w:rsidP="00CB38EE">
      <w:pPr>
        <w:shd w:val="clear" w:color="auto" w:fill="D9D9D9" w:themeFill="background1" w:themeFillShade="D9"/>
        <w:spacing w:after="0" w:line="240" w:lineRule="auto"/>
        <w:rPr>
          <w:rFonts w:ascii="Arial" w:hAnsi="Arial" w:cs="Arial"/>
          <w:sz w:val="20"/>
          <w:szCs w:val="20"/>
        </w:rPr>
      </w:pPr>
      <w:r w:rsidRPr="00CB38EE">
        <w:rPr>
          <w:rFonts w:ascii="Arial" w:hAnsi="Arial" w:cs="Arial"/>
          <w:sz w:val="20"/>
          <w:szCs w:val="20"/>
        </w:rPr>
        <w:t>Lead Student Representatives: The stud</w:t>
      </w:r>
      <w:r w:rsidR="00F42892">
        <w:rPr>
          <w:rFonts w:ascii="Arial" w:hAnsi="Arial" w:cs="Arial"/>
          <w:sz w:val="20"/>
          <w:szCs w:val="20"/>
        </w:rPr>
        <w:t>ent body recognis</w:t>
      </w:r>
      <w:r w:rsidRPr="00CB38EE">
        <w:rPr>
          <w:rFonts w:ascii="Arial" w:hAnsi="Arial" w:cs="Arial"/>
          <w:sz w:val="20"/>
          <w:szCs w:val="20"/>
        </w:rPr>
        <w:t xml:space="preserve">es the importance of professional skills especially in light of the vocational courses we offer here at the RVC.  We trust that continued development and revision of the professional studies strands will have a positive impact on student learning and employability. </w:t>
      </w:r>
    </w:p>
    <w:p w14:paraId="00B829C0" w14:textId="77777777" w:rsidR="00CB38EE" w:rsidRPr="00CB38EE" w:rsidRDefault="00CB38EE" w:rsidP="00CB38EE">
      <w:pPr>
        <w:spacing w:after="0" w:line="240" w:lineRule="auto"/>
        <w:rPr>
          <w:rFonts w:ascii="Arial" w:hAnsi="Arial" w:cs="Arial"/>
          <w:sz w:val="20"/>
          <w:szCs w:val="20"/>
        </w:rPr>
      </w:pPr>
    </w:p>
    <w:p w14:paraId="40C0230A" w14:textId="3386D85A" w:rsidR="00591586" w:rsidRDefault="0075127F" w:rsidP="00591586">
      <w:pPr>
        <w:spacing w:after="0" w:line="240" w:lineRule="auto"/>
        <w:rPr>
          <w:color w:val="44546A"/>
          <w:lang w:val="en-SG"/>
        </w:rPr>
      </w:pPr>
      <w:r>
        <w:rPr>
          <w:color w:val="44546A"/>
          <w:lang w:val="en-SG"/>
        </w:rPr>
        <w:t xml:space="preserve">Update </w:t>
      </w:r>
      <w:r w:rsidR="00591586" w:rsidRPr="00C77A47">
        <w:rPr>
          <w:color w:val="44546A"/>
          <w:lang w:val="en-SG"/>
        </w:rPr>
        <w:t>July 2016:</w:t>
      </w:r>
    </w:p>
    <w:p w14:paraId="260D16B1" w14:textId="42655728" w:rsidR="00591586" w:rsidRPr="00591586" w:rsidRDefault="00591586" w:rsidP="00591586">
      <w:pPr>
        <w:spacing w:after="0" w:line="240" w:lineRule="auto"/>
        <w:rPr>
          <w:color w:val="44546A"/>
          <w:lang w:val="en-SG"/>
        </w:rPr>
      </w:pPr>
      <w:r w:rsidRPr="00591586">
        <w:rPr>
          <w:color w:val="44546A"/>
          <w:lang w:val="en-SG"/>
        </w:rPr>
        <w:t>The Lifelong Independent Veterinary Education Centre for Excellence in Teaching and Learning</w:t>
      </w:r>
      <w:r>
        <w:rPr>
          <w:color w:val="44546A"/>
          <w:lang w:val="en-SG"/>
        </w:rPr>
        <w:t xml:space="preserve"> continues developments as outlined above.</w:t>
      </w:r>
    </w:p>
    <w:p w14:paraId="552DEC62" w14:textId="4A74B17F" w:rsidR="00800891" w:rsidRPr="00591586" w:rsidRDefault="00591586" w:rsidP="00591586">
      <w:pPr>
        <w:spacing w:after="0" w:line="240" w:lineRule="auto"/>
        <w:rPr>
          <w:color w:val="44546A"/>
          <w:lang w:val="en-SG"/>
        </w:rPr>
      </w:pPr>
      <w:r w:rsidRPr="00591586">
        <w:rPr>
          <w:color w:val="44546A"/>
          <w:lang w:val="en-SG"/>
        </w:rPr>
        <w:br w:type="page"/>
      </w:r>
    </w:p>
    <w:tbl>
      <w:tblPr>
        <w:tblStyle w:val="TableGrid"/>
        <w:tblW w:w="15390" w:type="dxa"/>
        <w:tblInd w:w="-702" w:type="dxa"/>
        <w:tblLook w:val="04A0" w:firstRow="1" w:lastRow="0" w:firstColumn="1" w:lastColumn="0" w:noHBand="0" w:noVBand="1"/>
      </w:tblPr>
      <w:tblGrid>
        <w:gridCol w:w="540"/>
        <w:gridCol w:w="2610"/>
        <w:gridCol w:w="2639"/>
        <w:gridCol w:w="2311"/>
        <w:gridCol w:w="2498"/>
        <w:gridCol w:w="2425"/>
        <w:gridCol w:w="2367"/>
      </w:tblGrid>
      <w:tr w:rsidR="00A62587" w14:paraId="189DB5BF" w14:textId="77777777" w:rsidTr="0018355C">
        <w:tc>
          <w:tcPr>
            <w:tcW w:w="540" w:type="dxa"/>
          </w:tcPr>
          <w:p w14:paraId="3FC5BF90" w14:textId="77777777" w:rsidR="00A62587" w:rsidRPr="00AB0900" w:rsidRDefault="00A62587" w:rsidP="00C85E98">
            <w:pPr>
              <w:pStyle w:val="TableParagraph"/>
              <w:kinsoku w:val="0"/>
              <w:overflowPunct w:val="0"/>
              <w:spacing w:before="2" w:line="254" w:lineRule="exact"/>
              <w:ind w:left="102" w:right="564"/>
              <w:jc w:val="center"/>
              <w:rPr>
                <w:rFonts w:ascii="Arial" w:hAnsi="Arial" w:cs="Arial"/>
                <w:b/>
                <w:bCs/>
                <w:sz w:val="20"/>
                <w:szCs w:val="20"/>
              </w:rPr>
            </w:pPr>
          </w:p>
        </w:tc>
        <w:tc>
          <w:tcPr>
            <w:tcW w:w="2610" w:type="dxa"/>
          </w:tcPr>
          <w:p w14:paraId="2052C427" w14:textId="77777777" w:rsidR="00A62587" w:rsidRPr="00AB0900" w:rsidRDefault="00A62587" w:rsidP="00DC2C16">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Aff</w:t>
            </w:r>
            <w:r w:rsidRPr="00AB0900">
              <w:rPr>
                <w:rFonts w:ascii="Arial" w:hAnsi="Arial" w:cs="Arial"/>
                <w:b/>
                <w:bCs/>
                <w:spacing w:val="-2"/>
                <w:sz w:val="20"/>
                <w:szCs w:val="20"/>
              </w:rPr>
              <w:t>i</w:t>
            </w:r>
            <w:r w:rsidRPr="00AB0900">
              <w:rPr>
                <w:rFonts w:ascii="Arial" w:hAnsi="Arial" w:cs="Arial"/>
                <w:b/>
                <w:bCs/>
                <w:sz w:val="20"/>
                <w:szCs w:val="20"/>
              </w:rPr>
              <w:t>rm</w:t>
            </w:r>
            <w:r w:rsidRPr="00AB0900">
              <w:rPr>
                <w:rFonts w:ascii="Arial" w:hAnsi="Arial" w:cs="Arial"/>
                <w:b/>
                <w:bCs/>
                <w:spacing w:val="-3"/>
                <w:sz w:val="20"/>
                <w:szCs w:val="20"/>
              </w:rPr>
              <w:t>a</w:t>
            </w:r>
            <w:r w:rsidRPr="00AB0900">
              <w:rPr>
                <w:rFonts w:ascii="Arial" w:hAnsi="Arial" w:cs="Arial"/>
                <w:b/>
                <w:bCs/>
                <w:sz w:val="20"/>
                <w:szCs w:val="20"/>
              </w:rPr>
              <w:t>tion</w:t>
            </w:r>
          </w:p>
          <w:p w14:paraId="223BDD3E" w14:textId="77777777" w:rsidR="00A62587" w:rsidRPr="00AB0900" w:rsidRDefault="00A62587" w:rsidP="00C85E98">
            <w:pPr>
              <w:pStyle w:val="TableParagraph"/>
              <w:kinsoku w:val="0"/>
              <w:overflowPunct w:val="0"/>
              <w:spacing w:before="2" w:line="254" w:lineRule="exact"/>
              <w:ind w:left="102" w:right="564"/>
              <w:jc w:val="center"/>
              <w:rPr>
                <w:rFonts w:ascii="Arial" w:hAnsi="Arial" w:cs="Arial"/>
                <w:b/>
                <w:bCs/>
                <w:spacing w:val="-3"/>
                <w:sz w:val="20"/>
                <w:szCs w:val="20"/>
              </w:rPr>
            </w:pPr>
          </w:p>
          <w:p w14:paraId="6DA35B87" w14:textId="77777777" w:rsidR="00A62587" w:rsidRPr="00552BD2" w:rsidRDefault="00A62587" w:rsidP="00C85E98">
            <w:pPr>
              <w:tabs>
                <w:tab w:val="left" w:pos="5415"/>
              </w:tabs>
              <w:rPr>
                <w:rFonts w:ascii="Arial" w:hAnsi="Arial" w:cs="Arial"/>
                <w:i/>
                <w:spacing w:val="1"/>
                <w:sz w:val="20"/>
                <w:szCs w:val="20"/>
              </w:rPr>
            </w:pPr>
            <w:r w:rsidRPr="00AB0900">
              <w:rPr>
                <w:rFonts w:ascii="Arial" w:hAnsi="Arial" w:cs="Arial"/>
                <w:i/>
                <w:spacing w:val="1"/>
                <w:sz w:val="20"/>
                <w:szCs w:val="20"/>
              </w:rPr>
              <w:t>The QAA review team affirms the following actions that The Royal Veterinary College is already taking to make academic standards secure and/or improve the educational provision offered to its students.</w:t>
            </w:r>
          </w:p>
        </w:tc>
        <w:tc>
          <w:tcPr>
            <w:tcW w:w="2639" w:type="dxa"/>
          </w:tcPr>
          <w:p w14:paraId="2EFB393D"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Action to be taken by the College</w:t>
            </w:r>
          </w:p>
          <w:p w14:paraId="76CFA1EA" w14:textId="77777777" w:rsidR="00A62587" w:rsidRPr="00AB0900" w:rsidRDefault="00A62587" w:rsidP="00EE54A5">
            <w:pPr>
              <w:tabs>
                <w:tab w:val="left" w:pos="5415"/>
              </w:tabs>
              <w:rPr>
                <w:rFonts w:ascii="Arial" w:hAnsi="Arial" w:cs="Arial"/>
                <w:sz w:val="20"/>
                <w:szCs w:val="20"/>
              </w:rPr>
            </w:pPr>
          </w:p>
        </w:tc>
        <w:tc>
          <w:tcPr>
            <w:tcW w:w="2311" w:type="dxa"/>
          </w:tcPr>
          <w:p w14:paraId="16837629"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498" w:type="dxa"/>
          </w:tcPr>
          <w:p w14:paraId="4C58C8F4"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Lead Responsibility</w:t>
            </w:r>
          </w:p>
        </w:tc>
        <w:tc>
          <w:tcPr>
            <w:tcW w:w="2425" w:type="dxa"/>
          </w:tcPr>
          <w:p w14:paraId="05220C1D"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Success indicators</w:t>
            </w:r>
          </w:p>
        </w:tc>
        <w:tc>
          <w:tcPr>
            <w:tcW w:w="2367" w:type="dxa"/>
          </w:tcPr>
          <w:p w14:paraId="0637755A" w14:textId="77777777" w:rsidR="00A62587" w:rsidRPr="00A62587" w:rsidRDefault="00A62587" w:rsidP="00EE54A5">
            <w:pPr>
              <w:tabs>
                <w:tab w:val="left" w:pos="5415"/>
              </w:tabs>
              <w:rPr>
                <w:rFonts w:ascii="Arial" w:hAnsi="Arial" w:cs="Arial"/>
                <w:b/>
                <w:sz w:val="20"/>
                <w:szCs w:val="20"/>
              </w:rPr>
            </w:pPr>
            <w:r w:rsidRPr="00A62587">
              <w:rPr>
                <w:rFonts w:ascii="Arial" w:hAnsi="Arial" w:cs="Arial"/>
                <w:b/>
                <w:sz w:val="20"/>
                <w:szCs w:val="20"/>
              </w:rPr>
              <w:t>L</w:t>
            </w:r>
            <w:r w:rsidR="00EE54A5">
              <w:rPr>
                <w:rFonts w:ascii="Arial" w:hAnsi="Arial" w:cs="Arial"/>
                <w:b/>
                <w:sz w:val="20"/>
                <w:szCs w:val="20"/>
              </w:rPr>
              <w:t xml:space="preserve">ead </w:t>
            </w:r>
            <w:r w:rsidRPr="00A62587">
              <w:rPr>
                <w:rFonts w:ascii="Arial" w:hAnsi="Arial" w:cs="Arial"/>
                <w:b/>
                <w:sz w:val="20"/>
                <w:szCs w:val="20"/>
              </w:rPr>
              <w:t>S</w:t>
            </w:r>
            <w:r w:rsidR="00EE54A5">
              <w:rPr>
                <w:rFonts w:ascii="Arial" w:hAnsi="Arial" w:cs="Arial"/>
                <w:b/>
                <w:sz w:val="20"/>
                <w:szCs w:val="20"/>
              </w:rPr>
              <w:t xml:space="preserve">tudent </w:t>
            </w:r>
            <w:r w:rsidRPr="00A62587">
              <w:rPr>
                <w:rFonts w:ascii="Arial" w:hAnsi="Arial" w:cs="Arial"/>
                <w:b/>
                <w:sz w:val="20"/>
                <w:szCs w:val="20"/>
              </w:rPr>
              <w:t>R</w:t>
            </w:r>
            <w:r w:rsidR="00EE54A5">
              <w:rPr>
                <w:rFonts w:ascii="Arial" w:hAnsi="Arial" w:cs="Arial"/>
                <w:b/>
                <w:sz w:val="20"/>
                <w:szCs w:val="20"/>
              </w:rPr>
              <w:t>epresentative</w:t>
            </w:r>
            <w:r w:rsidRPr="00A62587">
              <w:rPr>
                <w:rFonts w:ascii="Arial" w:hAnsi="Arial" w:cs="Arial"/>
                <w:b/>
                <w:sz w:val="20"/>
                <w:szCs w:val="20"/>
              </w:rPr>
              <w:t xml:space="preserve"> Comments</w:t>
            </w:r>
          </w:p>
        </w:tc>
      </w:tr>
      <w:tr w:rsidR="00A62587" w14:paraId="4F854886" w14:textId="77777777" w:rsidTr="0018355C">
        <w:tc>
          <w:tcPr>
            <w:tcW w:w="540" w:type="dxa"/>
          </w:tcPr>
          <w:p w14:paraId="75520EC4" w14:textId="77777777" w:rsidR="00A62587" w:rsidRPr="00F42892" w:rsidRDefault="00A62587" w:rsidP="00C85E98">
            <w:pPr>
              <w:tabs>
                <w:tab w:val="left" w:pos="5415"/>
              </w:tabs>
              <w:rPr>
                <w:rFonts w:ascii="Arial" w:hAnsi="Arial" w:cs="Arial"/>
                <w:b/>
                <w:sz w:val="20"/>
                <w:szCs w:val="20"/>
              </w:rPr>
            </w:pPr>
            <w:r w:rsidRPr="00F42892">
              <w:rPr>
                <w:rFonts w:ascii="Arial" w:hAnsi="Arial" w:cs="Arial"/>
                <w:b/>
                <w:sz w:val="20"/>
                <w:szCs w:val="20"/>
              </w:rPr>
              <w:t>1.</w:t>
            </w:r>
          </w:p>
        </w:tc>
        <w:tc>
          <w:tcPr>
            <w:tcW w:w="2610" w:type="dxa"/>
          </w:tcPr>
          <w:p w14:paraId="680D5FC0" w14:textId="77777777" w:rsidR="00A62587" w:rsidRPr="00AB0900" w:rsidRDefault="00A62587" w:rsidP="00C85E98">
            <w:pPr>
              <w:tabs>
                <w:tab w:val="left" w:pos="5415"/>
              </w:tabs>
              <w:rPr>
                <w:rFonts w:ascii="Arial" w:hAnsi="Arial" w:cs="Arial"/>
                <w:sz w:val="20"/>
                <w:szCs w:val="20"/>
              </w:rPr>
            </w:pPr>
            <w:r w:rsidRPr="00AB0900">
              <w:rPr>
                <w:rFonts w:ascii="Arial" w:hAnsi="Arial" w:cs="Arial"/>
                <w:sz w:val="20"/>
                <w:szCs w:val="20"/>
              </w:rPr>
              <w:t>The</w:t>
            </w:r>
            <w:r w:rsidRPr="00AB0900">
              <w:rPr>
                <w:rFonts w:ascii="Arial" w:hAnsi="Arial" w:cs="Arial"/>
                <w:spacing w:val="-2"/>
                <w:sz w:val="20"/>
                <w:szCs w:val="20"/>
              </w:rPr>
              <w:t xml:space="preserve"> i</w:t>
            </w:r>
            <w:r w:rsidRPr="00AB0900">
              <w:rPr>
                <w:rFonts w:ascii="Arial" w:hAnsi="Arial" w:cs="Arial"/>
                <w:sz w:val="20"/>
                <w:szCs w:val="20"/>
              </w:rPr>
              <w:t>mpl</w:t>
            </w:r>
            <w:r w:rsidRPr="00AB0900">
              <w:rPr>
                <w:rFonts w:ascii="Arial" w:hAnsi="Arial" w:cs="Arial"/>
                <w:spacing w:val="-3"/>
                <w:sz w:val="20"/>
                <w:szCs w:val="20"/>
              </w:rPr>
              <w:t>e</w:t>
            </w:r>
            <w:r w:rsidRPr="00AB0900">
              <w:rPr>
                <w:rFonts w:ascii="Arial" w:hAnsi="Arial" w:cs="Arial"/>
                <w:sz w:val="20"/>
                <w:szCs w:val="20"/>
              </w:rPr>
              <w:t>me</w:t>
            </w:r>
            <w:r w:rsidRPr="00AB0900">
              <w:rPr>
                <w:rFonts w:ascii="Arial" w:hAnsi="Arial" w:cs="Arial"/>
                <w:spacing w:val="-4"/>
                <w:sz w:val="20"/>
                <w:szCs w:val="20"/>
              </w:rPr>
              <w:t>n</w:t>
            </w:r>
            <w:r w:rsidRPr="00AB0900">
              <w:rPr>
                <w:rFonts w:ascii="Arial" w:hAnsi="Arial" w:cs="Arial"/>
                <w:sz w:val="20"/>
                <w:szCs w:val="20"/>
              </w:rPr>
              <w:t>ta</w:t>
            </w:r>
            <w:r w:rsidRPr="00AB0900">
              <w:rPr>
                <w:rFonts w:ascii="Arial" w:hAnsi="Arial" w:cs="Arial"/>
                <w:spacing w:val="-2"/>
                <w:sz w:val="20"/>
                <w:szCs w:val="20"/>
              </w:rPr>
              <w:t>t</w:t>
            </w:r>
            <w:r w:rsidRPr="00AB0900">
              <w:rPr>
                <w:rFonts w:ascii="Arial" w:hAnsi="Arial" w:cs="Arial"/>
                <w:spacing w:val="1"/>
                <w:sz w:val="20"/>
                <w:szCs w:val="20"/>
              </w:rPr>
              <w:t>i</w:t>
            </w:r>
            <w:r w:rsidRPr="00AB0900">
              <w:rPr>
                <w:rFonts w:ascii="Arial" w:hAnsi="Arial" w:cs="Arial"/>
                <w:sz w:val="20"/>
                <w:szCs w:val="20"/>
              </w:rPr>
              <w:t xml:space="preserve">on </w:t>
            </w:r>
            <w:r w:rsidRPr="00AB0900">
              <w:rPr>
                <w:rFonts w:ascii="Arial" w:hAnsi="Arial" w:cs="Arial"/>
                <w:spacing w:val="-3"/>
                <w:sz w:val="20"/>
                <w:szCs w:val="20"/>
              </w:rPr>
              <w:t>o</w:t>
            </w:r>
            <w:r w:rsidRPr="00AB0900">
              <w:rPr>
                <w:rFonts w:ascii="Arial" w:hAnsi="Arial" w:cs="Arial"/>
                <w:sz w:val="20"/>
                <w:szCs w:val="20"/>
              </w:rPr>
              <w:t>f</w:t>
            </w:r>
            <w:r w:rsidRPr="00AB0900">
              <w:rPr>
                <w:rFonts w:ascii="Arial" w:hAnsi="Arial" w:cs="Arial"/>
                <w:spacing w:val="2"/>
                <w:sz w:val="20"/>
                <w:szCs w:val="20"/>
              </w:rPr>
              <w:t xml:space="preserve"> </w:t>
            </w:r>
            <w:r w:rsidRPr="00AB0900">
              <w:rPr>
                <w:rFonts w:ascii="Arial" w:hAnsi="Arial" w:cs="Arial"/>
                <w:spacing w:val="-2"/>
                <w:sz w:val="20"/>
                <w:szCs w:val="20"/>
              </w:rPr>
              <w:t>t</w:t>
            </w:r>
            <w:r w:rsidRPr="00AB0900">
              <w:rPr>
                <w:rFonts w:ascii="Arial" w:hAnsi="Arial" w:cs="Arial"/>
                <w:sz w:val="20"/>
                <w:szCs w:val="20"/>
              </w:rPr>
              <w:t>he</w:t>
            </w:r>
            <w:r w:rsidRPr="00AB0900">
              <w:rPr>
                <w:rFonts w:ascii="Arial" w:hAnsi="Arial" w:cs="Arial"/>
                <w:spacing w:val="-2"/>
                <w:sz w:val="20"/>
                <w:szCs w:val="20"/>
              </w:rPr>
              <w:t xml:space="preserve"> </w:t>
            </w:r>
            <w:r w:rsidRPr="00AB0900">
              <w:rPr>
                <w:rFonts w:ascii="Arial" w:hAnsi="Arial" w:cs="Arial"/>
                <w:sz w:val="20"/>
                <w:szCs w:val="20"/>
              </w:rPr>
              <w:t>n</w:t>
            </w:r>
            <w:r w:rsidRPr="00AB0900">
              <w:rPr>
                <w:rFonts w:ascii="Arial" w:hAnsi="Arial" w:cs="Arial"/>
                <w:spacing w:val="-1"/>
                <w:sz w:val="20"/>
                <w:szCs w:val="20"/>
              </w:rPr>
              <w:t>e</w:t>
            </w:r>
            <w:r w:rsidRPr="00AB0900">
              <w:rPr>
                <w:rFonts w:ascii="Arial" w:hAnsi="Arial" w:cs="Arial"/>
                <w:sz w:val="20"/>
                <w:szCs w:val="20"/>
              </w:rPr>
              <w:t xml:space="preserve">w </w:t>
            </w:r>
            <w:r w:rsidRPr="00AB0900">
              <w:rPr>
                <w:rFonts w:ascii="Arial" w:hAnsi="Arial" w:cs="Arial"/>
                <w:spacing w:val="-3"/>
                <w:sz w:val="20"/>
                <w:szCs w:val="20"/>
              </w:rPr>
              <w:t>p</w:t>
            </w:r>
            <w:r w:rsidRPr="00AB0900">
              <w:rPr>
                <w:rFonts w:ascii="Arial" w:hAnsi="Arial" w:cs="Arial"/>
                <w:spacing w:val="3"/>
                <w:sz w:val="20"/>
                <w:szCs w:val="20"/>
              </w:rPr>
              <w:t>r</w:t>
            </w:r>
            <w:r w:rsidRPr="00AB0900">
              <w:rPr>
                <w:rFonts w:ascii="Arial" w:hAnsi="Arial" w:cs="Arial"/>
                <w:sz w:val="20"/>
                <w:szCs w:val="20"/>
              </w:rPr>
              <w:t>o</w:t>
            </w:r>
            <w:r w:rsidRPr="00AB0900">
              <w:rPr>
                <w:rFonts w:ascii="Arial" w:hAnsi="Arial" w:cs="Arial"/>
                <w:spacing w:val="-4"/>
                <w:sz w:val="20"/>
                <w:szCs w:val="20"/>
              </w:rPr>
              <w:t>g</w:t>
            </w:r>
            <w:r w:rsidRPr="00AB0900">
              <w:rPr>
                <w:rFonts w:ascii="Arial" w:hAnsi="Arial" w:cs="Arial"/>
                <w:sz w:val="20"/>
                <w:szCs w:val="20"/>
              </w:rPr>
              <w:t>r</w:t>
            </w:r>
            <w:r w:rsidRPr="00AB0900">
              <w:rPr>
                <w:rFonts w:ascii="Arial" w:hAnsi="Arial" w:cs="Arial"/>
                <w:spacing w:val="-3"/>
                <w:sz w:val="20"/>
                <w:szCs w:val="20"/>
              </w:rPr>
              <w:t>a</w:t>
            </w:r>
            <w:r w:rsidRPr="00AB0900">
              <w:rPr>
                <w:rFonts w:ascii="Arial" w:hAnsi="Arial" w:cs="Arial"/>
                <w:sz w:val="20"/>
                <w:szCs w:val="20"/>
              </w:rPr>
              <w:t>mme</w:t>
            </w:r>
            <w:r w:rsidRPr="00AB0900">
              <w:rPr>
                <w:rFonts w:ascii="Arial" w:hAnsi="Arial" w:cs="Arial"/>
                <w:spacing w:val="-2"/>
                <w:sz w:val="20"/>
                <w:szCs w:val="20"/>
              </w:rPr>
              <w:t xml:space="preserve"> </w:t>
            </w:r>
            <w:r w:rsidRPr="00AB0900">
              <w:rPr>
                <w:rFonts w:ascii="Arial" w:hAnsi="Arial" w:cs="Arial"/>
                <w:sz w:val="20"/>
                <w:szCs w:val="20"/>
              </w:rPr>
              <w:t>a</w:t>
            </w:r>
            <w:r w:rsidRPr="00AB0900">
              <w:rPr>
                <w:rFonts w:ascii="Arial" w:hAnsi="Arial" w:cs="Arial"/>
                <w:spacing w:val="-1"/>
                <w:sz w:val="20"/>
                <w:szCs w:val="20"/>
              </w:rPr>
              <w:t>p</w:t>
            </w:r>
            <w:r w:rsidRPr="00AB0900">
              <w:rPr>
                <w:rFonts w:ascii="Arial" w:hAnsi="Arial" w:cs="Arial"/>
                <w:spacing w:val="-3"/>
                <w:sz w:val="20"/>
                <w:szCs w:val="20"/>
              </w:rPr>
              <w:t>p</w:t>
            </w:r>
            <w:r w:rsidRPr="00AB0900">
              <w:rPr>
                <w:rFonts w:ascii="Arial" w:hAnsi="Arial" w:cs="Arial"/>
                <w:spacing w:val="3"/>
                <w:sz w:val="20"/>
                <w:szCs w:val="20"/>
              </w:rPr>
              <w:t>r</w:t>
            </w:r>
            <w:r w:rsidRPr="00AB0900">
              <w:rPr>
                <w:rFonts w:ascii="Arial" w:hAnsi="Arial" w:cs="Arial"/>
                <w:sz w:val="20"/>
                <w:szCs w:val="20"/>
              </w:rPr>
              <w:t>ov</w:t>
            </w:r>
            <w:r w:rsidRPr="00AB0900">
              <w:rPr>
                <w:rFonts w:ascii="Arial" w:hAnsi="Arial" w:cs="Arial"/>
                <w:spacing w:val="-4"/>
                <w:sz w:val="20"/>
                <w:szCs w:val="20"/>
              </w:rPr>
              <w:t>a</w:t>
            </w:r>
            <w:r w:rsidRPr="00AB0900">
              <w:rPr>
                <w:rFonts w:ascii="Arial" w:hAnsi="Arial" w:cs="Arial"/>
                <w:sz w:val="20"/>
                <w:szCs w:val="20"/>
              </w:rPr>
              <w:t>l</w:t>
            </w:r>
            <w:r w:rsidRPr="00AB0900">
              <w:rPr>
                <w:rFonts w:ascii="Arial" w:hAnsi="Arial" w:cs="Arial"/>
                <w:spacing w:val="2"/>
                <w:sz w:val="20"/>
                <w:szCs w:val="20"/>
              </w:rPr>
              <w:t xml:space="preserve"> </w:t>
            </w:r>
            <w:r w:rsidRPr="00AB0900">
              <w:rPr>
                <w:rFonts w:ascii="Arial" w:hAnsi="Arial" w:cs="Arial"/>
                <w:spacing w:val="-3"/>
                <w:sz w:val="20"/>
                <w:szCs w:val="20"/>
              </w:rPr>
              <w:t>p</w:t>
            </w:r>
            <w:r w:rsidRPr="00AB0900">
              <w:rPr>
                <w:rFonts w:ascii="Arial" w:hAnsi="Arial" w:cs="Arial"/>
                <w:sz w:val="20"/>
                <w:szCs w:val="20"/>
              </w:rPr>
              <w:t>r</w:t>
            </w:r>
            <w:r w:rsidRPr="00AB0900">
              <w:rPr>
                <w:rFonts w:ascii="Arial" w:hAnsi="Arial" w:cs="Arial"/>
                <w:spacing w:val="-3"/>
                <w:sz w:val="20"/>
                <w:szCs w:val="20"/>
              </w:rPr>
              <w:t>o</w:t>
            </w:r>
            <w:r w:rsidRPr="00AB0900">
              <w:rPr>
                <w:rFonts w:ascii="Arial" w:hAnsi="Arial" w:cs="Arial"/>
                <w:spacing w:val="2"/>
                <w:sz w:val="20"/>
                <w:szCs w:val="20"/>
              </w:rPr>
              <w:t>c</w:t>
            </w:r>
            <w:r w:rsidRPr="00AB0900">
              <w:rPr>
                <w:rFonts w:ascii="Arial" w:hAnsi="Arial" w:cs="Arial"/>
                <w:spacing w:val="-3"/>
                <w:sz w:val="20"/>
                <w:szCs w:val="20"/>
              </w:rPr>
              <w:t>e</w:t>
            </w:r>
            <w:r w:rsidRPr="00AB0900">
              <w:rPr>
                <w:rFonts w:ascii="Arial" w:hAnsi="Arial" w:cs="Arial"/>
                <w:sz w:val="20"/>
                <w:szCs w:val="20"/>
              </w:rPr>
              <w:t>ss</w:t>
            </w:r>
            <w:r w:rsidRPr="00AB0900">
              <w:rPr>
                <w:rFonts w:ascii="Arial" w:hAnsi="Arial" w:cs="Arial"/>
                <w:spacing w:val="-2"/>
                <w:sz w:val="20"/>
                <w:szCs w:val="20"/>
              </w:rPr>
              <w:t xml:space="preserve"> </w:t>
            </w:r>
            <w:r w:rsidRPr="00AB0900">
              <w:rPr>
                <w:rFonts w:ascii="Arial" w:hAnsi="Arial" w:cs="Arial"/>
                <w:sz w:val="20"/>
                <w:szCs w:val="20"/>
              </w:rPr>
              <w:t>(</w:t>
            </w:r>
            <w:r w:rsidRPr="00AB0900">
              <w:rPr>
                <w:rFonts w:ascii="Arial" w:hAnsi="Arial" w:cs="Arial"/>
                <w:spacing w:val="1"/>
                <w:sz w:val="20"/>
                <w:szCs w:val="20"/>
              </w:rPr>
              <w:t>E</w:t>
            </w:r>
            <w:r w:rsidRPr="00AB0900">
              <w:rPr>
                <w:rFonts w:ascii="Arial" w:hAnsi="Arial" w:cs="Arial"/>
                <w:sz w:val="20"/>
                <w:szCs w:val="20"/>
              </w:rPr>
              <w:t>x</w:t>
            </w:r>
            <w:r w:rsidRPr="00AB0900">
              <w:rPr>
                <w:rFonts w:ascii="Arial" w:hAnsi="Arial" w:cs="Arial"/>
                <w:spacing w:val="5"/>
                <w:sz w:val="20"/>
                <w:szCs w:val="20"/>
              </w:rPr>
              <w:t>p</w:t>
            </w:r>
            <w:r w:rsidRPr="00AB0900">
              <w:rPr>
                <w:rFonts w:ascii="Arial" w:hAnsi="Arial" w:cs="Arial"/>
                <w:spacing w:val="-3"/>
                <w:sz w:val="20"/>
                <w:szCs w:val="20"/>
              </w:rPr>
              <w:t>e</w:t>
            </w:r>
            <w:r w:rsidRPr="00AB0900">
              <w:rPr>
                <w:rFonts w:ascii="Arial" w:hAnsi="Arial" w:cs="Arial"/>
                <w:sz w:val="20"/>
                <w:szCs w:val="20"/>
              </w:rPr>
              <w:t>ct</w:t>
            </w:r>
            <w:r w:rsidRPr="00AB0900">
              <w:rPr>
                <w:rFonts w:ascii="Arial" w:hAnsi="Arial" w:cs="Arial"/>
                <w:spacing w:val="-3"/>
                <w:sz w:val="20"/>
                <w:szCs w:val="20"/>
              </w:rPr>
              <w:t>a</w:t>
            </w:r>
            <w:r w:rsidRPr="00AB0900">
              <w:rPr>
                <w:rFonts w:ascii="Arial" w:hAnsi="Arial" w:cs="Arial"/>
                <w:sz w:val="20"/>
                <w:szCs w:val="20"/>
              </w:rPr>
              <w:t>t</w:t>
            </w:r>
            <w:r w:rsidRPr="00AB0900">
              <w:rPr>
                <w:rFonts w:ascii="Arial" w:hAnsi="Arial" w:cs="Arial"/>
                <w:spacing w:val="1"/>
                <w:sz w:val="20"/>
                <w:szCs w:val="20"/>
              </w:rPr>
              <w:t>i</w:t>
            </w:r>
            <w:r w:rsidRPr="00AB0900">
              <w:rPr>
                <w:rFonts w:ascii="Arial" w:hAnsi="Arial" w:cs="Arial"/>
                <w:sz w:val="20"/>
                <w:szCs w:val="20"/>
              </w:rPr>
              <w:t xml:space="preserve">ons </w:t>
            </w:r>
            <w:r w:rsidRPr="00AB0900">
              <w:rPr>
                <w:rFonts w:ascii="Arial" w:hAnsi="Arial" w:cs="Arial"/>
                <w:spacing w:val="-1"/>
                <w:sz w:val="20"/>
                <w:szCs w:val="20"/>
              </w:rPr>
              <w:t>A</w:t>
            </w:r>
            <w:r w:rsidRPr="00AB0900">
              <w:rPr>
                <w:rFonts w:ascii="Arial" w:hAnsi="Arial" w:cs="Arial"/>
                <w:sz w:val="20"/>
                <w:szCs w:val="20"/>
              </w:rPr>
              <w:t>3.1</w:t>
            </w:r>
            <w:r w:rsidRPr="00AB0900">
              <w:rPr>
                <w:rFonts w:ascii="Arial" w:hAnsi="Arial" w:cs="Arial"/>
                <w:spacing w:val="-1"/>
                <w:sz w:val="20"/>
                <w:szCs w:val="20"/>
              </w:rPr>
              <w:t xml:space="preserve"> an</w:t>
            </w:r>
            <w:r w:rsidRPr="00AB0900">
              <w:rPr>
                <w:rFonts w:ascii="Arial" w:hAnsi="Arial" w:cs="Arial"/>
                <w:sz w:val="20"/>
                <w:szCs w:val="20"/>
              </w:rPr>
              <w:t>d</w:t>
            </w:r>
            <w:r w:rsidRPr="00AB0900">
              <w:rPr>
                <w:rFonts w:ascii="Arial" w:hAnsi="Arial" w:cs="Arial"/>
                <w:spacing w:val="-2"/>
                <w:sz w:val="20"/>
                <w:szCs w:val="20"/>
              </w:rPr>
              <w:t xml:space="preserve"> </w:t>
            </w:r>
            <w:r w:rsidRPr="00AB0900">
              <w:rPr>
                <w:rFonts w:ascii="Arial" w:hAnsi="Arial" w:cs="Arial"/>
                <w:spacing w:val="1"/>
                <w:sz w:val="20"/>
                <w:szCs w:val="20"/>
              </w:rPr>
              <w:t>B</w:t>
            </w:r>
            <w:r w:rsidRPr="00AB0900">
              <w:rPr>
                <w:rFonts w:ascii="Arial" w:hAnsi="Arial" w:cs="Arial"/>
                <w:spacing w:val="-3"/>
                <w:sz w:val="20"/>
                <w:szCs w:val="20"/>
              </w:rPr>
              <w:t>1</w:t>
            </w:r>
            <w:r w:rsidRPr="00AB0900">
              <w:rPr>
                <w:rFonts w:ascii="Arial" w:hAnsi="Arial" w:cs="Arial"/>
                <w:sz w:val="20"/>
                <w:szCs w:val="20"/>
              </w:rPr>
              <w:t>).</w:t>
            </w:r>
          </w:p>
        </w:tc>
        <w:tc>
          <w:tcPr>
            <w:tcW w:w="2639" w:type="dxa"/>
          </w:tcPr>
          <w:p w14:paraId="641F2DFA" w14:textId="77777777" w:rsidR="00A62587" w:rsidRDefault="00A62587" w:rsidP="00C85E98">
            <w:pPr>
              <w:tabs>
                <w:tab w:val="left" w:pos="5415"/>
              </w:tabs>
              <w:rPr>
                <w:rFonts w:ascii="Arial" w:eastAsia="Times New Roman" w:hAnsi="Arial" w:cs="Arial"/>
                <w:sz w:val="20"/>
                <w:szCs w:val="20"/>
                <w:lang w:eastAsia="en-GB"/>
              </w:rPr>
            </w:pPr>
            <w:r w:rsidRPr="00AB0900">
              <w:rPr>
                <w:rFonts w:ascii="Arial" w:eastAsia="Times New Roman" w:hAnsi="Arial" w:cs="Arial"/>
                <w:sz w:val="20"/>
                <w:szCs w:val="20"/>
                <w:lang w:eastAsia="en-GB"/>
              </w:rPr>
              <w:t>The Teaching Quality Committee will r</w:t>
            </w:r>
            <w:r>
              <w:rPr>
                <w:rFonts w:ascii="Arial" w:eastAsia="Times New Roman" w:hAnsi="Arial" w:cs="Arial"/>
                <w:sz w:val="20"/>
                <w:szCs w:val="20"/>
                <w:lang w:eastAsia="en-GB"/>
              </w:rPr>
              <w:t xml:space="preserve">eview the new process </w:t>
            </w:r>
            <w:r w:rsidR="00DC2C16">
              <w:rPr>
                <w:rFonts w:ascii="Arial" w:eastAsia="Times New Roman" w:hAnsi="Arial" w:cs="Arial"/>
                <w:sz w:val="20"/>
                <w:szCs w:val="20"/>
                <w:lang w:eastAsia="en-GB"/>
              </w:rPr>
              <w:t>for the design and approval of courses</w:t>
            </w:r>
            <w:r w:rsidR="00EE54A5">
              <w:rPr>
                <w:rFonts w:ascii="Arial" w:eastAsia="Times New Roman" w:hAnsi="Arial" w:cs="Arial"/>
                <w:sz w:val="20"/>
                <w:szCs w:val="20"/>
                <w:lang w:eastAsia="en-GB"/>
              </w:rPr>
              <w:t xml:space="preserve"> </w:t>
            </w:r>
            <w:r>
              <w:rPr>
                <w:rFonts w:ascii="Arial" w:eastAsia="Times New Roman" w:hAnsi="Arial" w:cs="Arial"/>
                <w:sz w:val="20"/>
                <w:szCs w:val="20"/>
                <w:lang w:eastAsia="en-GB"/>
              </w:rPr>
              <w:t>following the</w:t>
            </w:r>
            <w:r w:rsidRPr="00AB0900">
              <w:rPr>
                <w:rFonts w:ascii="Arial" w:eastAsia="Times New Roman" w:hAnsi="Arial" w:cs="Arial"/>
                <w:sz w:val="20"/>
                <w:szCs w:val="20"/>
                <w:lang w:eastAsia="en-GB"/>
              </w:rPr>
              <w:t xml:space="preserve"> course validations that take place in 2015-16 and 2016-17.</w:t>
            </w:r>
          </w:p>
          <w:p w14:paraId="1B33B8DF" w14:textId="77777777" w:rsidR="00DC2C16" w:rsidRDefault="00DC2C16" w:rsidP="00C85E98">
            <w:pPr>
              <w:tabs>
                <w:tab w:val="left" w:pos="5415"/>
              </w:tabs>
              <w:rPr>
                <w:rFonts w:ascii="Arial" w:eastAsia="Times New Roman" w:hAnsi="Arial" w:cs="Arial"/>
                <w:sz w:val="20"/>
                <w:szCs w:val="20"/>
                <w:lang w:eastAsia="en-GB"/>
              </w:rPr>
            </w:pPr>
          </w:p>
          <w:p w14:paraId="2A480FD1" w14:textId="77777777" w:rsidR="00DC2C16" w:rsidRDefault="00DC2C16" w:rsidP="00C85E98">
            <w:pPr>
              <w:tabs>
                <w:tab w:val="left" w:pos="5415"/>
              </w:tabs>
              <w:rPr>
                <w:rFonts w:ascii="Arial" w:eastAsia="Times New Roman" w:hAnsi="Arial" w:cs="Arial"/>
                <w:sz w:val="20"/>
                <w:szCs w:val="20"/>
                <w:lang w:eastAsia="en-GB"/>
              </w:rPr>
            </w:pPr>
          </w:p>
          <w:p w14:paraId="29937F5F" w14:textId="77777777" w:rsidR="00DC2C16" w:rsidRDefault="00DC2C16" w:rsidP="00C85E98">
            <w:pPr>
              <w:tabs>
                <w:tab w:val="left" w:pos="5415"/>
              </w:tabs>
              <w:rPr>
                <w:rFonts w:ascii="Arial" w:eastAsia="Times New Roman" w:hAnsi="Arial" w:cs="Arial"/>
                <w:sz w:val="20"/>
                <w:szCs w:val="20"/>
                <w:lang w:eastAsia="en-GB"/>
              </w:rPr>
            </w:pPr>
          </w:p>
          <w:p w14:paraId="1A8A2D11" w14:textId="77777777" w:rsidR="00DC2C16" w:rsidRDefault="00DC2C16" w:rsidP="00C85E98">
            <w:pPr>
              <w:tabs>
                <w:tab w:val="left" w:pos="5415"/>
              </w:tabs>
              <w:rPr>
                <w:rFonts w:ascii="Arial" w:eastAsia="Times New Roman" w:hAnsi="Arial" w:cs="Arial"/>
                <w:sz w:val="20"/>
                <w:szCs w:val="20"/>
                <w:lang w:eastAsia="en-GB"/>
              </w:rPr>
            </w:pPr>
          </w:p>
          <w:p w14:paraId="41EF9894" w14:textId="77777777" w:rsidR="00DC2C16" w:rsidRDefault="00DC2C16" w:rsidP="00C85E98">
            <w:pPr>
              <w:tabs>
                <w:tab w:val="left" w:pos="5415"/>
              </w:tabs>
              <w:rPr>
                <w:rFonts w:ascii="Arial" w:eastAsia="Times New Roman" w:hAnsi="Arial" w:cs="Arial"/>
                <w:sz w:val="20"/>
                <w:szCs w:val="20"/>
                <w:lang w:eastAsia="en-GB"/>
              </w:rPr>
            </w:pPr>
          </w:p>
          <w:p w14:paraId="1FBD3079" w14:textId="77777777" w:rsidR="00DC2C16" w:rsidRDefault="00DC2C16" w:rsidP="00C85E98">
            <w:pPr>
              <w:tabs>
                <w:tab w:val="left" w:pos="5415"/>
              </w:tabs>
              <w:rPr>
                <w:rFonts w:ascii="Arial" w:eastAsia="Times New Roman" w:hAnsi="Arial" w:cs="Arial"/>
                <w:sz w:val="20"/>
                <w:szCs w:val="20"/>
                <w:lang w:eastAsia="en-GB"/>
              </w:rPr>
            </w:pPr>
          </w:p>
          <w:p w14:paraId="37F9491B" w14:textId="77777777" w:rsidR="00DC2C16" w:rsidRDefault="00DC2C16" w:rsidP="00C85E98">
            <w:pPr>
              <w:tabs>
                <w:tab w:val="left" w:pos="5415"/>
              </w:tabs>
              <w:rPr>
                <w:rFonts w:ascii="Arial" w:hAnsi="Arial" w:cs="Arial"/>
                <w:sz w:val="20"/>
                <w:szCs w:val="20"/>
              </w:rPr>
            </w:pPr>
          </w:p>
          <w:p w14:paraId="71765EA8" w14:textId="77777777" w:rsidR="00DC2C16" w:rsidRDefault="00DC2C16" w:rsidP="00C85E98">
            <w:pPr>
              <w:tabs>
                <w:tab w:val="left" w:pos="5415"/>
              </w:tabs>
              <w:rPr>
                <w:rFonts w:ascii="Arial" w:hAnsi="Arial" w:cs="Arial"/>
                <w:sz w:val="20"/>
                <w:szCs w:val="20"/>
              </w:rPr>
            </w:pPr>
          </w:p>
          <w:p w14:paraId="651A48AB" w14:textId="77777777" w:rsidR="00DC2C16" w:rsidRDefault="00DC2C16" w:rsidP="00C85E98">
            <w:pPr>
              <w:tabs>
                <w:tab w:val="left" w:pos="5415"/>
              </w:tabs>
              <w:rPr>
                <w:rFonts w:ascii="Arial" w:hAnsi="Arial" w:cs="Arial"/>
                <w:sz w:val="20"/>
                <w:szCs w:val="20"/>
              </w:rPr>
            </w:pPr>
          </w:p>
          <w:p w14:paraId="3C62A8DB" w14:textId="77777777" w:rsidR="00DC2C16" w:rsidRDefault="00DC2C16" w:rsidP="00C85E98">
            <w:pPr>
              <w:tabs>
                <w:tab w:val="left" w:pos="5415"/>
              </w:tabs>
              <w:rPr>
                <w:rFonts w:ascii="Arial" w:hAnsi="Arial" w:cs="Arial"/>
                <w:sz w:val="20"/>
                <w:szCs w:val="20"/>
              </w:rPr>
            </w:pPr>
          </w:p>
          <w:p w14:paraId="2FF4A024" w14:textId="77777777" w:rsidR="00DC2C16" w:rsidRDefault="00DC2C16" w:rsidP="00C85E98">
            <w:pPr>
              <w:tabs>
                <w:tab w:val="left" w:pos="5415"/>
              </w:tabs>
              <w:rPr>
                <w:rFonts w:ascii="Arial" w:hAnsi="Arial" w:cs="Arial"/>
                <w:sz w:val="20"/>
                <w:szCs w:val="20"/>
              </w:rPr>
            </w:pPr>
          </w:p>
          <w:p w14:paraId="56B062F6" w14:textId="77777777" w:rsidR="00DC2C16" w:rsidRDefault="00DC2C16" w:rsidP="00C85E98">
            <w:pPr>
              <w:tabs>
                <w:tab w:val="left" w:pos="5415"/>
              </w:tabs>
              <w:rPr>
                <w:rFonts w:ascii="Arial" w:hAnsi="Arial" w:cs="Arial"/>
                <w:sz w:val="20"/>
                <w:szCs w:val="20"/>
              </w:rPr>
            </w:pPr>
          </w:p>
          <w:p w14:paraId="47D1680F" w14:textId="77777777" w:rsidR="00DC2C16" w:rsidRDefault="00DC2C16" w:rsidP="00C85E98">
            <w:pPr>
              <w:tabs>
                <w:tab w:val="left" w:pos="5415"/>
              </w:tabs>
              <w:rPr>
                <w:rFonts w:ascii="Arial" w:hAnsi="Arial" w:cs="Arial"/>
                <w:sz w:val="20"/>
                <w:szCs w:val="20"/>
              </w:rPr>
            </w:pPr>
          </w:p>
          <w:p w14:paraId="4791E87B" w14:textId="77777777" w:rsidR="00DC2C16" w:rsidRDefault="00DC2C16" w:rsidP="00C85E98">
            <w:pPr>
              <w:tabs>
                <w:tab w:val="left" w:pos="5415"/>
              </w:tabs>
              <w:rPr>
                <w:rFonts w:ascii="Arial" w:hAnsi="Arial" w:cs="Arial"/>
                <w:sz w:val="20"/>
                <w:szCs w:val="20"/>
              </w:rPr>
            </w:pPr>
          </w:p>
          <w:p w14:paraId="43909924" w14:textId="77777777" w:rsidR="00CB38EE" w:rsidRDefault="00CB38EE" w:rsidP="00C85E98">
            <w:pPr>
              <w:tabs>
                <w:tab w:val="left" w:pos="5415"/>
              </w:tabs>
              <w:rPr>
                <w:rFonts w:ascii="Arial" w:hAnsi="Arial" w:cs="Arial"/>
                <w:sz w:val="20"/>
                <w:szCs w:val="20"/>
              </w:rPr>
            </w:pPr>
          </w:p>
          <w:p w14:paraId="1D4FC77B" w14:textId="77777777" w:rsidR="0018355C" w:rsidRDefault="0018355C" w:rsidP="00C85E98">
            <w:pPr>
              <w:tabs>
                <w:tab w:val="left" w:pos="5415"/>
              </w:tabs>
              <w:rPr>
                <w:rFonts w:ascii="Arial" w:hAnsi="Arial" w:cs="Arial"/>
                <w:sz w:val="20"/>
                <w:szCs w:val="20"/>
              </w:rPr>
            </w:pPr>
          </w:p>
          <w:p w14:paraId="18A48584" w14:textId="77777777" w:rsidR="0018355C" w:rsidRDefault="0018355C" w:rsidP="00C85E98">
            <w:pPr>
              <w:tabs>
                <w:tab w:val="left" w:pos="5415"/>
              </w:tabs>
              <w:rPr>
                <w:rFonts w:ascii="Arial" w:hAnsi="Arial" w:cs="Arial"/>
                <w:sz w:val="20"/>
                <w:szCs w:val="20"/>
              </w:rPr>
            </w:pPr>
          </w:p>
          <w:p w14:paraId="7AA2C588" w14:textId="77777777" w:rsidR="00CB38EE" w:rsidRDefault="00CB38EE" w:rsidP="00C85E98">
            <w:pPr>
              <w:tabs>
                <w:tab w:val="left" w:pos="5415"/>
              </w:tabs>
              <w:rPr>
                <w:rFonts w:ascii="Arial" w:hAnsi="Arial" w:cs="Arial"/>
                <w:sz w:val="20"/>
                <w:szCs w:val="20"/>
              </w:rPr>
            </w:pPr>
          </w:p>
          <w:p w14:paraId="5180F588" w14:textId="77777777" w:rsidR="00EF7C3F" w:rsidRPr="00AB0900" w:rsidRDefault="00EF7C3F" w:rsidP="00C85E98">
            <w:pPr>
              <w:tabs>
                <w:tab w:val="left" w:pos="5415"/>
              </w:tabs>
              <w:rPr>
                <w:rFonts w:ascii="Arial" w:hAnsi="Arial" w:cs="Arial"/>
                <w:sz w:val="20"/>
                <w:szCs w:val="20"/>
              </w:rPr>
            </w:pPr>
          </w:p>
        </w:tc>
        <w:tc>
          <w:tcPr>
            <w:tcW w:w="2311" w:type="dxa"/>
          </w:tcPr>
          <w:p w14:paraId="5B583773" w14:textId="77777777" w:rsidR="00A62587" w:rsidRDefault="00A62587" w:rsidP="00C85E98">
            <w:pPr>
              <w:tabs>
                <w:tab w:val="left" w:pos="5415"/>
              </w:tabs>
              <w:rPr>
                <w:rFonts w:ascii="Arial" w:hAnsi="Arial" w:cs="Arial"/>
                <w:sz w:val="20"/>
                <w:szCs w:val="20"/>
              </w:rPr>
            </w:pPr>
            <w:r w:rsidRPr="00AB0900">
              <w:rPr>
                <w:rFonts w:ascii="Arial" w:hAnsi="Arial" w:cs="Arial"/>
                <w:sz w:val="20"/>
                <w:szCs w:val="20"/>
              </w:rPr>
              <w:t>December 2017</w:t>
            </w:r>
          </w:p>
          <w:p w14:paraId="625416D5" w14:textId="049EE4E3" w:rsidR="00EF7C3F" w:rsidRDefault="00EF7C3F" w:rsidP="00C85E98">
            <w:pPr>
              <w:tabs>
                <w:tab w:val="left" w:pos="5415"/>
              </w:tabs>
              <w:rPr>
                <w:rFonts w:ascii="Arial" w:hAnsi="Arial" w:cs="Arial"/>
                <w:sz w:val="20"/>
                <w:szCs w:val="20"/>
              </w:rPr>
            </w:pPr>
          </w:p>
          <w:p w14:paraId="5EBF8D83" w14:textId="0BBF4793" w:rsidR="00D7395B" w:rsidRDefault="00D7395B" w:rsidP="00C85E98">
            <w:pPr>
              <w:tabs>
                <w:tab w:val="left" w:pos="5415"/>
              </w:tabs>
              <w:rPr>
                <w:rFonts w:ascii="Arial" w:hAnsi="Arial" w:cs="Arial"/>
                <w:sz w:val="20"/>
                <w:szCs w:val="20"/>
              </w:rPr>
            </w:pPr>
            <w:r>
              <w:rPr>
                <w:rFonts w:ascii="Arial" w:hAnsi="Arial" w:cs="Arial"/>
                <w:sz w:val="20"/>
                <w:szCs w:val="20"/>
              </w:rPr>
              <w:t xml:space="preserve">Progress as at June 2016: </w:t>
            </w:r>
          </w:p>
          <w:p w14:paraId="442992EA" w14:textId="77777777" w:rsidR="00D7395B" w:rsidRDefault="00D7395B" w:rsidP="00C85E98">
            <w:pPr>
              <w:tabs>
                <w:tab w:val="left" w:pos="5415"/>
              </w:tabs>
              <w:rPr>
                <w:rFonts w:ascii="Arial" w:hAnsi="Arial" w:cs="Arial"/>
                <w:sz w:val="20"/>
                <w:szCs w:val="20"/>
              </w:rPr>
            </w:pPr>
          </w:p>
          <w:p w14:paraId="4EFCE456" w14:textId="77777777" w:rsidR="005F5642" w:rsidRDefault="00157BB1" w:rsidP="005F5642">
            <w:pPr>
              <w:tabs>
                <w:tab w:val="left" w:pos="5415"/>
              </w:tabs>
              <w:rPr>
                <w:rFonts w:ascii="Arial" w:hAnsi="Arial" w:cs="Arial"/>
                <w:sz w:val="20"/>
                <w:szCs w:val="20"/>
              </w:rPr>
            </w:pPr>
            <w:r>
              <w:rPr>
                <w:rFonts w:ascii="Arial" w:hAnsi="Arial" w:cs="Arial"/>
                <w:sz w:val="20"/>
                <w:szCs w:val="20"/>
              </w:rPr>
              <w:t>Validations held</w:t>
            </w:r>
            <w:r w:rsidR="005F5642" w:rsidRPr="005F5642">
              <w:rPr>
                <w:rFonts w:ascii="Arial" w:hAnsi="Arial" w:cs="Arial"/>
                <w:sz w:val="20"/>
                <w:szCs w:val="20"/>
              </w:rPr>
              <w:t>:</w:t>
            </w:r>
          </w:p>
          <w:p w14:paraId="56D093DA" w14:textId="77777777" w:rsidR="005F5642" w:rsidRPr="005F5642" w:rsidRDefault="005F5642" w:rsidP="005F5642">
            <w:pPr>
              <w:tabs>
                <w:tab w:val="left" w:pos="5415"/>
              </w:tabs>
              <w:rPr>
                <w:rFonts w:ascii="Arial" w:hAnsi="Arial" w:cs="Arial"/>
                <w:sz w:val="20"/>
                <w:szCs w:val="20"/>
              </w:rPr>
            </w:pPr>
          </w:p>
          <w:p w14:paraId="1AC4FF85" w14:textId="55D3EB61" w:rsidR="005F5642" w:rsidRDefault="005F5642" w:rsidP="005F5642">
            <w:pPr>
              <w:tabs>
                <w:tab w:val="left" w:pos="5415"/>
              </w:tabs>
              <w:rPr>
                <w:rFonts w:ascii="Arial" w:hAnsi="Arial" w:cs="Arial"/>
                <w:sz w:val="20"/>
                <w:szCs w:val="20"/>
              </w:rPr>
            </w:pPr>
            <w:r w:rsidRPr="005F5642">
              <w:rPr>
                <w:rFonts w:ascii="Arial" w:hAnsi="Arial" w:cs="Arial"/>
                <w:sz w:val="20"/>
                <w:szCs w:val="20"/>
              </w:rPr>
              <w:t xml:space="preserve">Postgraduate Diploma in Veterinary Clinical Practice </w:t>
            </w:r>
            <w:r w:rsidR="007C4C47">
              <w:rPr>
                <w:rFonts w:ascii="Arial" w:hAnsi="Arial" w:cs="Arial"/>
                <w:sz w:val="20"/>
                <w:szCs w:val="20"/>
              </w:rPr>
              <w:t xml:space="preserve">held </w:t>
            </w:r>
            <w:r w:rsidR="00693944" w:rsidRPr="005F5642">
              <w:rPr>
                <w:rFonts w:ascii="Arial" w:hAnsi="Arial" w:cs="Arial"/>
                <w:sz w:val="20"/>
                <w:szCs w:val="20"/>
              </w:rPr>
              <w:t>on 22</w:t>
            </w:r>
            <w:r w:rsidR="00693944" w:rsidRPr="005F5642">
              <w:rPr>
                <w:rFonts w:ascii="Arial" w:hAnsi="Arial" w:cs="Arial"/>
                <w:sz w:val="20"/>
                <w:szCs w:val="20"/>
                <w:vertAlign w:val="superscript"/>
              </w:rPr>
              <w:t>nd</w:t>
            </w:r>
            <w:r w:rsidR="00693944" w:rsidRPr="005F5642">
              <w:rPr>
                <w:rFonts w:ascii="Arial" w:hAnsi="Arial" w:cs="Arial"/>
                <w:sz w:val="20"/>
                <w:szCs w:val="20"/>
              </w:rPr>
              <w:t xml:space="preserve"> </w:t>
            </w:r>
            <w:r w:rsidRPr="005F5642">
              <w:rPr>
                <w:rFonts w:ascii="Arial" w:hAnsi="Arial" w:cs="Arial"/>
                <w:sz w:val="20"/>
                <w:szCs w:val="20"/>
              </w:rPr>
              <w:t>January 2016;</w:t>
            </w:r>
          </w:p>
          <w:p w14:paraId="128B4552" w14:textId="77777777" w:rsidR="005F5642" w:rsidRPr="005F5642" w:rsidRDefault="005F5642" w:rsidP="005F5642">
            <w:pPr>
              <w:tabs>
                <w:tab w:val="left" w:pos="5415"/>
              </w:tabs>
              <w:rPr>
                <w:rFonts w:ascii="Arial" w:hAnsi="Arial" w:cs="Arial"/>
                <w:sz w:val="20"/>
                <w:szCs w:val="20"/>
              </w:rPr>
            </w:pPr>
          </w:p>
          <w:p w14:paraId="03EF1084" w14:textId="6ECFDBCB" w:rsidR="00EF7C3F" w:rsidRDefault="005F5642" w:rsidP="005F5642">
            <w:pPr>
              <w:tabs>
                <w:tab w:val="left" w:pos="5415"/>
              </w:tabs>
              <w:rPr>
                <w:rFonts w:ascii="Arial" w:hAnsi="Arial" w:cs="Arial"/>
                <w:sz w:val="20"/>
                <w:szCs w:val="20"/>
              </w:rPr>
            </w:pPr>
            <w:r w:rsidRPr="005F5642">
              <w:rPr>
                <w:rFonts w:ascii="Arial" w:hAnsi="Arial" w:cs="Arial"/>
                <w:sz w:val="20"/>
                <w:szCs w:val="20"/>
              </w:rPr>
              <w:t xml:space="preserve">Graduate Diploma in Equine Locomotor Research </w:t>
            </w:r>
            <w:r w:rsidR="007C4C47">
              <w:rPr>
                <w:rFonts w:ascii="Arial" w:hAnsi="Arial" w:cs="Arial"/>
                <w:sz w:val="20"/>
                <w:szCs w:val="20"/>
              </w:rPr>
              <w:t xml:space="preserve">held </w:t>
            </w:r>
            <w:r w:rsidRPr="005F5642">
              <w:rPr>
                <w:rFonts w:ascii="Arial" w:hAnsi="Arial" w:cs="Arial"/>
                <w:sz w:val="20"/>
                <w:szCs w:val="20"/>
              </w:rPr>
              <w:t xml:space="preserve">on </w:t>
            </w:r>
            <w:r w:rsidR="00693944" w:rsidRPr="005F5642">
              <w:rPr>
                <w:rFonts w:ascii="Arial" w:hAnsi="Arial" w:cs="Arial"/>
                <w:sz w:val="20"/>
                <w:szCs w:val="20"/>
              </w:rPr>
              <w:t>27</w:t>
            </w:r>
            <w:r w:rsidR="00693944" w:rsidRPr="005F5642">
              <w:rPr>
                <w:rFonts w:ascii="Arial" w:hAnsi="Arial" w:cs="Arial"/>
                <w:sz w:val="20"/>
                <w:szCs w:val="20"/>
                <w:vertAlign w:val="superscript"/>
              </w:rPr>
              <w:t>th</w:t>
            </w:r>
            <w:r w:rsidR="00693944" w:rsidRPr="005F5642">
              <w:rPr>
                <w:rFonts w:ascii="Arial" w:hAnsi="Arial" w:cs="Arial"/>
                <w:sz w:val="20"/>
                <w:szCs w:val="20"/>
              </w:rPr>
              <w:t xml:space="preserve"> May 2016.</w:t>
            </w:r>
          </w:p>
          <w:p w14:paraId="05595480" w14:textId="77777777" w:rsidR="005F5642" w:rsidRDefault="005F5642" w:rsidP="005F5642">
            <w:pPr>
              <w:tabs>
                <w:tab w:val="left" w:pos="5415"/>
              </w:tabs>
              <w:rPr>
                <w:rFonts w:ascii="Arial" w:hAnsi="Arial" w:cs="Arial"/>
                <w:sz w:val="20"/>
                <w:szCs w:val="20"/>
              </w:rPr>
            </w:pPr>
          </w:p>
          <w:p w14:paraId="09EFDA5A" w14:textId="77777777" w:rsidR="005F5642" w:rsidRDefault="005F5642" w:rsidP="005F5642">
            <w:pPr>
              <w:tabs>
                <w:tab w:val="left" w:pos="5415"/>
              </w:tabs>
              <w:rPr>
                <w:rFonts w:ascii="Arial" w:hAnsi="Arial" w:cs="Arial"/>
                <w:sz w:val="20"/>
                <w:szCs w:val="20"/>
              </w:rPr>
            </w:pPr>
            <w:r>
              <w:rPr>
                <w:rFonts w:ascii="Arial" w:hAnsi="Arial" w:cs="Arial"/>
                <w:sz w:val="20"/>
                <w:szCs w:val="20"/>
              </w:rPr>
              <w:t xml:space="preserve">Minor amendments have been made to the </w:t>
            </w:r>
            <w:r w:rsidR="001B3611">
              <w:rPr>
                <w:rFonts w:ascii="Arial" w:hAnsi="Arial" w:cs="Arial"/>
                <w:sz w:val="20"/>
                <w:szCs w:val="20"/>
              </w:rPr>
              <w:t xml:space="preserve">design and approval of courses </w:t>
            </w:r>
            <w:r w:rsidR="00157BB1">
              <w:rPr>
                <w:rFonts w:ascii="Arial" w:hAnsi="Arial" w:cs="Arial"/>
                <w:sz w:val="20"/>
                <w:szCs w:val="20"/>
              </w:rPr>
              <w:t xml:space="preserve">procedure for example, the broadening of the Course Proposal and Development Group to include the Marketing </w:t>
            </w:r>
            <w:r w:rsidR="00157BB1">
              <w:rPr>
                <w:rFonts w:ascii="Arial" w:hAnsi="Arial" w:cs="Arial"/>
                <w:sz w:val="20"/>
                <w:szCs w:val="20"/>
              </w:rPr>
              <w:lastRenderedPageBreak/>
              <w:t>and Communications Director, and the Head of Governance, Planning and Compliance.</w:t>
            </w:r>
          </w:p>
          <w:p w14:paraId="41DB83AB" w14:textId="77777777" w:rsidR="00BC466C" w:rsidRDefault="00BC466C" w:rsidP="005F5642">
            <w:pPr>
              <w:tabs>
                <w:tab w:val="left" w:pos="5415"/>
              </w:tabs>
              <w:rPr>
                <w:rFonts w:ascii="Arial" w:hAnsi="Arial" w:cs="Arial"/>
                <w:sz w:val="20"/>
                <w:szCs w:val="20"/>
              </w:rPr>
            </w:pPr>
          </w:p>
          <w:p w14:paraId="27DE721A" w14:textId="77777777" w:rsidR="00BC466C" w:rsidRDefault="00BC466C" w:rsidP="005F5642">
            <w:pPr>
              <w:tabs>
                <w:tab w:val="left" w:pos="5415"/>
              </w:tabs>
              <w:rPr>
                <w:rFonts w:ascii="Arial" w:hAnsi="Arial" w:cs="Arial"/>
                <w:sz w:val="20"/>
                <w:szCs w:val="20"/>
              </w:rPr>
            </w:pPr>
            <w:r>
              <w:rPr>
                <w:rFonts w:ascii="Arial" w:hAnsi="Arial" w:cs="Arial"/>
                <w:sz w:val="20"/>
                <w:szCs w:val="20"/>
              </w:rPr>
              <w:t>We will continue to review the design and approval of courses procedure.</w:t>
            </w:r>
          </w:p>
          <w:p w14:paraId="334A03C7" w14:textId="77777777" w:rsidR="00BC466C" w:rsidRPr="007C4C47" w:rsidRDefault="00BC466C" w:rsidP="005F5642">
            <w:pPr>
              <w:tabs>
                <w:tab w:val="left" w:pos="5415"/>
              </w:tabs>
              <w:rPr>
                <w:b/>
                <w:color w:val="44546A"/>
                <w:lang w:val="en-SG"/>
              </w:rPr>
            </w:pPr>
            <w:r w:rsidRPr="007C4C47">
              <w:rPr>
                <w:b/>
                <w:color w:val="44546A"/>
                <w:lang w:val="en-SG"/>
              </w:rPr>
              <w:t>Action complete.</w:t>
            </w:r>
          </w:p>
          <w:p w14:paraId="4F0B5CFC" w14:textId="073FBD33" w:rsidR="00591586" w:rsidRPr="00BC466C" w:rsidRDefault="00591586" w:rsidP="005F5642">
            <w:pPr>
              <w:tabs>
                <w:tab w:val="left" w:pos="5415"/>
              </w:tabs>
              <w:rPr>
                <w:rFonts w:ascii="Arial" w:hAnsi="Arial" w:cs="Arial"/>
                <w:b/>
                <w:sz w:val="20"/>
                <w:szCs w:val="20"/>
              </w:rPr>
            </w:pPr>
          </w:p>
        </w:tc>
        <w:tc>
          <w:tcPr>
            <w:tcW w:w="2498" w:type="dxa"/>
          </w:tcPr>
          <w:p w14:paraId="01FB0904" w14:textId="77777777" w:rsidR="00A62587" w:rsidRPr="00AB0900" w:rsidRDefault="00A62587" w:rsidP="00C85E98">
            <w:pPr>
              <w:tabs>
                <w:tab w:val="left" w:pos="5415"/>
              </w:tabs>
              <w:rPr>
                <w:rFonts w:ascii="Arial" w:hAnsi="Arial" w:cs="Arial"/>
                <w:sz w:val="20"/>
                <w:szCs w:val="20"/>
              </w:rPr>
            </w:pPr>
            <w:r w:rsidRPr="00AB0900">
              <w:rPr>
                <w:rFonts w:ascii="Arial" w:hAnsi="Arial" w:cs="Arial"/>
                <w:sz w:val="20"/>
                <w:szCs w:val="20"/>
              </w:rPr>
              <w:lastRenderedPageBreak/>
              <w:t>Academic Quality Manager</w:t>
            </w:r>
          </w:p>
        </w:tc>
        <w:tc>
          <w:tcPr>
            <w:tcW w:w="2425" w:type="dxa"/>
          </w:tcPr>
          <w:p w14:paraId="16958D49" w14:textId="77777777" w:rsidR="00A62587" w:rsidRPr="00AB0900" w:rsidRDefault="00BA46E1" w:rsidP="0037005E">
            <w:pPr>
              <w:tabs>
                <w:tab w:val="left" w:pos="5415"/>
              </w:tabs>
              <w:rPr>
                <w:rFonts w:ascii="Arial" w:hAnsi="Arial" w:cs="Arial"/>
                <w:sz w:val="20"/>
                <w:szCs w:val="20"/>
              </w:rPr>
            </w:pPr>
            <w:r>
              <w:rPr>
                <w:rFonts w:ascii="Arial" w:eastAsia="Times New Roman" w:hAnsi="Arial" w:cs="Arial"/>
                <w:sz w:val="20"/>
                <w:szCs w:val="20"/>
                <w:lang w:eastAsia="en-GB"/>
              </w:rPr>
              <w:t>The approval of new</w:t>
            </w:r>
            <w:r w:rsidR="00A62587" w:rsidRPr="00AB0900">
              <w:rPr>
                <w:rFonts w:ascii="Arial" w:eastAsia="Times New Roman" w:hAnsi="Arial" w:cs="Arial"/>
                <w:sz w:val="20"/>
                <w:szCs w:val="20"/>
                <w:lang w:eastAsia="en-GB"/>
              </w:rPr>
              <w:t xml:space="preserve"> courses that </w:t>
            </w:r>
            <w:r w:rsidR="00A62587">
              <w:rPr>
                <w:rFonts w:ascii="Arial" w:eastAsia="Times New Roman" w:hAnsi="Arial" w:cs="Arial"/>
                <w:sz w:val="20"/>
                <w:szCs w:val="20"/>
                <w:lang w:eastAsia="en-GB"/>
              </w:rPr>
              <w:t xml:space="preserve">are high quality and viable, and support the College’s </w:t>
            </w:r>
            <w:r w:rsidR="00A62587" w:rsidRPr="00AB0900">
              <w:rPr>
                <w:rFonts w:ascii="Arial" w:eastAsia="Times New Roman" w:hAnsi="Arial" w:cs="Arial"/>
                <w:sz w:val="20"/>
                <w:szCs w:val="20"/>
                <w:lang w:eastAsia="en-GB"/>
              </w:rPr>
              <w:t>strategic aims and goals.</w:t>
            </w:r>
          </w:p>
        </w:tc>
        <w:tc>
          <w:tcPr>
            <w:tcW w:w="2367" w:type="dxa"/>
          </w:tcPr>
          <w:p w14:paraId="0259F128" w14:textId="77777777" w:rsidR="00A62587" w:rsidRPr="00A62587" w:rsidRDefault="00A62587" w:rsidP="0037005E">
            <w:pPr>
              <w:tabs>
                <w:tab w:val="left" w:pos="5415"/>
              </w:tabs>
              <w:rPr>
                <w:rFonts w:ascii="Arial" w:eastAsia="Times New Roman" w:hAnsi="Arial" w:cs="Arial"/>
                <w:sz w:val="20"/>
                <w:szCs w:val="20"/>
                <w:lang w:eastAsia="en-GB"/>
              </w:rPr>
            </w:pPr>
          </w:p>
        </w:tc>
      </w:tr>
      <w:tr w:rsidR="00DC2C16" w14:paraId="3B5F41E2" w14:textId="77777777" w:rsidTr="0018355C">
        <w:tc>
          <w:tcPr>
            <w:tcW w:w="540" w:type="dxa"/>
          </w:tcPr>
          <w:p w14:paraId="473C10FA" w14:textId="77777777" w:rsidR="00DC2C16" w:rsidRPr="00AB0900" w:rsidRDefault="00DC2C16" w:rsidP="00C85E98">
            <w:pPr>
              <w:pStyle w:val="TableParagraph"/>
              <w:kinsoku w:val="0"/>
              <w:overflowPunct w:val="0"/>
              <w:spacing w:before="2" w:line="254" w:lineRule="exact"/>
              <w:ind w:left="102" w:right="564"/>
              <w:jc w:val="center"/>
              <w:rPr>
                <w:rFonts w:ascii="Arial" w:hAnsi="Arial" w:cs="Arial"/>
                <w:b/>
                <w:bCs/>
                <w:sz w:val="20"/>
                <w:szCs w:val="20"/>
              </w:rPr>
            </w:pPr>
          </w:p>
        </w:tc>
        <w:tc>
          <w:tcPr>
            <w:tcW w:w="2610" w:type="dxa"/>
          </w:tcPr>
          <w:p w14:paraId="66641E8F" w14:textId="77777777" w:rsidR="00DC2C16" w:rsidRPr="00AB0900" w:rsidRDefault="00DC2C16" w:rsidP="00C85E98">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Aff</w:t>
            </w:r>
            <w:r w:rsidRPr="00AB0900">
              <w:rPr>
                <w:rFonts w:ascii="Arial" w:hAnsi="Arial" w:cs="Arial"/>
                <w:b/>
                <w:bCs/>
                <w:spacing w:val="-2"/>
                <w:sz w:val="20"/>
                <w:szCs w:val="20"/>
              </w:rPr>
              <w:t>i</w:t>
            </w:r>
            <w:r w:rsidRPr="00AB0900">
              <w:rPr>
                <w:rFonts w:ascii="Arial" w:hAnsi="Arial" w:cs="Arial"/>
                <w:b/>
                <w:bCs/>
                <w:sz w:val="20"/>
                <w:szCs w:val="20"/>
              </w:rPr>
              <w:t>rm</w:t>
            </w:r>
            <w:r w:rsidRPr="00AB0900">
              <w:rPr>
                <w:rFonts w:ascii="Arial" w:hAnsi="Arial" w:cs="Arial"/>
                <w:b/>
                <w:bCs/>
                <w:spacing w:val="-3"/>
                <w:sz w:val="20"/>
                <w:szCs w:val="20"/>
              </w:rPr>
              <w:t>a</w:t>
            </w:r>
            <w:r w:rsidRPr="00AB0900">
              <w:rPr>
                <w:rFonts w:ascii="Arial" w:hAnsi="Arial" w:cs="Arial"/>
                <w:b/>
                <w:bCs/>
                <w:sz w:val="20"/>
                <w:szCs w:val="20"/>
              </w:rPr>
              <w:t>tion</w:t>
            </w:r>
          </w:p>
          <w:p w14:paraId="29F548B0" w14:textId="77777777" w:rsidR="00DC2C16" w:rsidRPr="00AB0900" w:rsidRDefault="00DC2C16" w:rsidP="00C85E98">
            <w:pPr>
              <w:pStyle w:val="TableParagraph"/>
              <w:kinsoku w:val="0"/>
              <w:overflowPunct w:val="0"/>
              <w:spacing w:before="2" w:line="254" w:lineRule="exact"/>
              <w:ind w:left="102" w:right="564"/>
              <w:jc w:val="center"/>
              <w:rPr>
                <w:rFonts w:ascii="Arial" w:hAnsi="Arial" w:cs="Arial"/>
                <w:b/>
                <w:bCs/>
                <w:spacing w:val="-3"/>
                <w:sz w:val="20"/>
                <w:szCs w:val="20"/>
              </w:rPr>
            </w:pPr>
          </w:p>
          <w:p w14:paraId="41F261A0" w14:textId="77777777" w:rsidR="00DC2C16" w:rsidRPr="00552BD2" w:rsidRDefault="00DC2C16" w:rsidP="00C85E98">
            <w:pPr>
              <w:tabs>
                <w:tab w:val="left" w:pos="5415"/>
              </w:tabs>
              <w:rPr>
                <w:rFonts w:ascii="Arial" w:hAnsi="Arial" w:cs="Arial"/>
                <w:i/>
                <w:spacing w:val="1"/>
                <w:sz w:val="20"/>
                <w:szCs w:val="20"/>
              </w:rPr>
            </w:pPr>
            <w:r w:rsidRPr="00AB0900">
              <w:rPr>
                <w:rFonts w:ascii="Arial" w:hAnsi="Arial" w:cs="Arial"/>
                <w:i/>
                <w:spacing w:val="1"/>
                <w:sz w:val="20"/>
                <w:szCs w:val="20"/>
              </w:rPr>
              <w:t>The QAA review team affirms the following actions that The Royal Veterinary College is already taking to make academic standards secure and/or improve the educational provision offered to its students.</w:t>
            </w:r>
          </w:p>
        </w:tc>
        <w:tc>
          <w:tcPr>
            <w:tcW w:w="2639" w:type="dxa"/>
          </w:tcPr>
          <w:p w14:paraId="0A98213A"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Action to be taken by the College</w:t>
            </w:r>
          </w:p>
          <w:p w14:paraId="093F6958" w14:textId="77777777" w:rsidR="00DC2C16" w:rsidRPr="00AB0900" w:rsidRDefault="00DC2C16" w:rsidP="00C85E98">
            <w:pPr>
              <w:tabs>
                <w:tab w:val="left" w:pos="5415"/>
              </w:tabs>
              <w:rPr>
                <w:rFonts w:ascii="Arial" w:hAnsi="Arial" w:cs="Arial"/>
                <w:sz w:val="20"/>
                <w:szCs w:val="20"/>
              </w:rPr>
            </w:pPr>
          </w:p>
        </w:tc>
        <w:tc>
          <w:tcPr>
            <w:tcW w:w="2311" w:type="dxa"/>
          </w:tcPr>
          <w:p w14:paraId="60B8FC14"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498" w:type="dxa"/>
          </w:tcPr>
          <w:p w14:paraId="33AB846D"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Lead Responsibility</w:t>
            </w:r>
          </w:p>
        </w:tc>
        <w:tc>
          <w:tcPr>
            <w:tcW w:w="2425" w:type="dxa"/>
          </w:tcPr>
          <w:p w14:paraId="5604186C"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Success indicators</w:t>
            </w:r>
          </w:p>
        </w:tc>
        <w:tc>
          <w:tcPr>
            <w:tcW w:w="2367" w:type="dxa"/>
          </w:tcPr>
          <w:p w14:paraId="7629C45E"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L</w:t>
            </w:r>
            <w:r>
              <w:rPr>
                <w:rFonts w:ascii="Arial" w:hAnsi="Arial" w:cs="Arial"/>
                <w:b/>
                <w:sz w:val="20"/>
                <w:szCs w:val="20"/>
              </w:rPr>
              <w:t xml:space="preserve">ead </w:t>
            </w:r>
            <w:r w:rsidRPr="00A62587">
              <w:rPr>
                <w:rFonts w:ascii="Arial" w:hAnsi="Arial" w:cs="Arial"/>
                <w:b/>
                <w:sz w:val="20"/>
                <w:szCs w:val="20"/>
              </w:rPr>
              <w:t>S</w:t>
            </w:r>
            <w:r>
              <w:rPr>
                <w:rFonts w:ascii="Arial" w:hAnsi="Arial" w:cs="Arial"/>
                <w:b/>
                <w:sz w:val="20"/>
                <w:szCs w:val="20"/>
              </w:rPr>
              <w:t xml:space="preserve">tudent </w:t>
            </w:r>
            <w:r w:rsidRPr="00A62587">
              <w:rPr>
                <w:rFonts w:ascii="Arial" w:hAnsi="Arial" w:cs="Arial"/>
                <w:b/>
                <w:sz w:val="20"/>
                <w:szCs w:val="20"/>
              </w:rPr>
              <w:t>R</w:t>
            </w:r>
            <w:r>
              <w:rPr>
                <w:rFonts w:ascii="Arial" w:hAnsi="Arial" w:cs="Arial"/>
                <w:b/>
                <w:sz w:val="20"/>
                <w:szCs w:val="20"/>
              </w:rPr>
              <w:t>epresentative</w:t>
            </w:r>
            <w:r w:rsidRPr="00A62587">
              <w:rPr>
                <w:rFonts w:ascii="Arial" w:hAnsi="Arial" w:cs="Arial"/>
                <w:b/>
                <w:sz w:val="20"/>
                <w:szCs w:val="20"/>
              </w:rPr>
              <w:t xml:space="preserve"> Comments</w:t>
            </w:r>
          </w:p>
        </w:tc>
      </w:tr>
      <w:tr w:rsidR="005C46C8" w14:paraId="580E1912" w14:textId="77777777" w:rsidTr="0018355C">
        <w:tc>
          <w:tcPr>
            <w:tcW w:w="540" w:type="dxa"/>
          </w:tcPr>
          <w:p w14:paraId="506F5F21" w14:textId="77777777" w:rsidR="005C46C8" w:rsidRPr="00F42892" w:rsidRDefault="005C46C8" w:rsidP="005C46C8">
            <w:pPr>
              <w:tabs>
                <w:tab w:val="left" w:pos="5415"/>
              </w:tabs>
              <w:rPr>
                <w:rFonts w:ascii="Arial" w:hAnsi="Arial" w:cs="Arial"/>
                <w:b/>
                <w:sz w:val="20"/>
                <w:szCs w:val="20"/>
              </w:rPr>
            </w:pPr>
            <w:r w:rsidRPr="00F42892">
              <w:rPr>
                <w:rFonts w:ascii="Arial" w:hAnsi="Arial" w:cs="Arial"/>
                <w:b/>
                <w:sz w:val="20"/>
                <w:szCs w:val="20"/>
              </w:rPr>
              <w:t>2.</w:t>
            </w:r>
          </w:p>
        </w:tc>
        <w:tc>
          <w:tcPr>
            <w:tcW w:w="2610" w:type="dxa"/>
          </w:tcPr>
          <w:p w14:paraId="5BA161A2" w14:textId="77777777" w:rsidR="005C46C8" w:rsidRPr="00AB0900" w:rsidRDefault="005C46C8" w:rsidP="005C46C8">
            <w:pPr>
              <w:tabs>
                <w:tab w:val="left" w:pos="5415"/>
              </w:tabs>
              <w:rPr>
                <w:rFonts w:ascii="Arial" w:hAnsi="Arial" w:cs="Arial"/>
                <w:sz w:val="20"/>
                <w:szCs w:val="20"/>
              </w:rPr>
            </w:pPr>
            <w:r w:rsidRPr="00AB0900">
              <w:rPr>
                <w:rFonts w:ascii="Arial" w:hAnsi="Arial" w:cs="Arial"/>
                <w:spacing w:val="-3"/>
                <w:sz w:val="20"/>
                <w:szCs w:val="20"/>
              </w:rPr>
              <w:t>Th</w:t>
            </w:r>
            <w:r w:rsidRPr="00AB0900">
              <w:rPr>
                <w:rFonts w:ascii="Arial" w:hAnsi="Arial" w:cs="Arial"/>
                <w:sz w:val="20"/>
                <w:szCs w:val="20"/>
              </w:rPr>
              <w:t>e</w:t>
            </w:r>
            <w:r w:rsidRPr="00AB0900">
              <w:rPr>
                <w:rFonts w:ascii="Arial" w:hAnsi="Arial" w:cs="Arial"/>
                <w:spacing w:val="-2"/>
                <w:sz w:val="20"/>
                <w:szCs w:val="20"/>
              </w:rPr>
              <w:t xml:space="preserve"> </w:t>
            </w:r>
            <w:r w:rsidRPr="00AB0900">
              <w:rPr>
                <w:rFonts w:ascii="Arial" w:hAnsi="Arial" w:cs="Arial"/>
                <w:spacing w:val="1"/>
                <w:sz w:val="20"/>
                <w:szCs w:val="20"/>
              </w:rPr>
              <w:t>i</w:t>
            </w:r>
            <w:r w:rsidRPr="00AB0900">
              <w:rPr>
                <w:rFonts w:ascii="Arial" w:hAnsi="Arial" w:cs="Arial"/>
                <w:spacing w:val="-3"/>
                <w:sz w:val="20"/>
                <w:szCs w:val="20"/>
              </w:rPr>
              <w:t>n</w:t>
            </w:r>
            <w:r w:rsidRPr="00AB0900">
              <w:rPr>
                <w:rFonts w:ascii="Arial" w:hAnsi="Arial" w:cs="Arial"/>
                <w:spacing w:val="-2"/>
                <w:sz w:val="20"/>
                <w:szCs w:val="20"/>
              </w:rPr>
              <w:t>t</w:t>
            </w:r>
            <w:r w:rsidRPr="00AB0900">
              <w:rPr>
                <w:rFonts w:ascii="Arial" w:hAnsi="Arial" w:cs="Arial"/>
                <w:spacing w:val="3"/>
                <w:sz w:val="20"/>
                <w:szCs w:val="20"/>
              </w:rPr>
              <w:t>r</w:t>
            </w:r>
            <w:r w:rsidRPr="00AB0900">
              <w:rPr>
                <w:rFonts w:ascii="Arial" w:hAnsi="Arial" w:cs="Arial"/>
                <w:sz w:val="20"/>
                <w:szCs w:val="20"/>
              </w:rPr>
              <w:t>o</w:t>
            </w:r>
            <w:r w:rsidRPr="00AB0900">
              <w:rPr>
                <w:rFonts w:ascii="Arial" w:hAnsi="Arial" w:cs="Arial"/>
                <w:spacing w:val="-1"/>
                <w:sz w:val="20"/>
                <w:szCs w:val="20"/>
              </w:rPr>
              <w:t>d</w:t>
            </w:r>
            <w:r w:rsidRPr="00AB0900">
              <w:rPr>
                <w:rFonts w:ascii="Arial" w:hAnsi="Arial" w:cs="Arial"/>
                <w:spacing w:val="-3"/>
                <w:sz w:val="20"/>
                <w:szCs w:val="20"/>
              </w:rPr>
              <w:t>u</w:t>
            </w:r>
            <w:r w:rsidRPr="00AB0900">
              <w:rPr>
                <w:rFonts w:ascii="Arial" w:hAnsi="Arial" w:cs="Arial"/>
                <w:sz w:val="20"/>
                <w:szCs w:val="20"/>
              </w:rPr>
              <w:t>c</w:t>
            </w:r>
            <w:r w:rsidRPr="00AB0900">
              <w:rPr>
                <w:rFonts w:ascii="Arial" w:hAnsi="Arial" w:cs="Arial"/>
                <w:spacing w:val="-2"/>
                <w:sz w:val="20"/>
                <w:szCs w:val="20"/>
              </w:rPr>
              <w:t>t</w:t>
            </w:r>
            <w:r w:rsidRPr="00AB0900">
              <w:rPr>
                <w:rFonts w:ascii="Arial" w:hAnsi="Arial" w:cs="Arial"/>
                <w:spacing w:val="1"/>
                <w:sz w:val="20"/>
                <w:szCs w:val="20"/>
              </w:rPr>
              <w:t>i</w:t>
            </w:r>
            <w:r w:rsidRPr="00AB0900">
              <w:rPr>
                <w:rFonts w:ascii="Arial" w:hAnsi="Arial" w:cs="Arial"/>
                <w:sz w:val="20"/>
                <w:szCs w:val="20"/>
              </w:rPr>
              <w:t xml:space="preserve">on </w:t>
            </w:r>
            <w:r w:rsidRPr="00AB0900">
              <w:rPr>
                <w:rFonts w:ascii="Arial" w:hAnsi="Arial" w:cs="Arial"/>
                <w:spacing w:val="-3"/>
                <w:sz w:val="20"/>
                <w:szCs w:val="20"/>
              </w:rPr>
              <w:t>o</w:t>
            </w:r>
            <w:r w:rsidRPr="00AB0900">
              <w:rPr>
                <w:rFonts w:ascii="Arial" w:hAnsi="Arial" w:cs="Arial"/>
                <w:sz w:val="20"/>
                <w:szCs w:val="20"/>
              </w:rPr>
              <w:t>f</w:t>
            </w:r>
            <w:r w:rsidRPr="00AB0900">
              <w:rPr>
                <w:rFonts w:ascii="Arial" w:hAnsi="Arial" w:cs="Arial"/>
                <w:spacing w:val="2"/>
                <w:sz w:val="20"/>
                <w:szCs w:val="20"/>
              </w:rPr>
              <w:t xml:space="preserve"> </w:t>
            </w:r>
            <w:r w:rsidRPr="00AB0900">
              <w:rPr>
                <w:rFonts w:ascii="Arial" w:hAnsi="Arial" w:cs="Arial"/>
                <w:spacing w:val="-2"/>
                <w:sz w:val="20"/>
                <w:szCs w:val="20"/>
              </w:rPr>
              <w:t>t</w:t>
            </w:r>
            <w:r w:rsidRPr="00AB0900">
              <w:rPr>
                <w:rFonts w:ascii="Arial" w:hAnsi="Arial" w:cs="Arial"/>
                <w:sz w:val="20"/>
                <w:szCs w:val="20"/>
              </w:rPr>
              <w:t>he n</w:t>
            </w:r>
            <w:r w:rsidRPr="00AB0900">
              <w:rPr>
                <w:rFonts w:ascii="Arial" w:hAnsi="Arial" w:cs="Arial"/>
                <w:spacing w:val="-1"/>
                <w:sz w:val="20"/>
                <w:szCs w:val="20"/>
              </w:rPr>
              <w:t>e</w:t>
            </w:r>
            <w:r w:rsidRPr="00AB0900">
              <w:rPr>
                <w:rFonts w:ascii="Arial" w:hAnsi="Arial" w:cs="Arial"/>
                <w:sz w:val="20"/>
                <w:szCs w:val="20"/>
              </w:rPr>
              <w:t>w p</w:t>
            </w:r>
            <w:r w:rsidRPr="00AB0900">
              <w:rPr>
                <w:rFonts w:ascii="Arial" w:hAnsi="Arial" w:cs="Arial"/>
                <w:spacing w:val="-4"/>
                <w:sz w:val="20"/>
                <w:szCs w:val="20"/>
              </w:rPr>
              <w:t>o</w:t>
            </w:r>
            <w:r w:rsidRPr="00AB0900">
              <w:rPr>
                <w:rFonts w:ascii="Arial" w:hAnsi="Arial" w:cs="Arial"/>
                <w:spacing w:val="-2"/>
                <w:sz w:val="20"/>
                <w:szCs w:val="20"/>
              </w:rPr>
              <w:t>li</w:t>
            </w:r>
            <w:r w:rsidRPr="00AB0900">
              <w:rPr>
                <w:rFonts w:ascii="Arial" w:hAnsi="Arial" w:cs="Arial"/>
                <w:spacing w:val="2"/>
                <w:sz w:val="20"/>
                <w:szCs w:val="20"/>
              </w:rPr>
              <w:t>c</w:t>
            </w:r>
            <w:r w:rsidRPr="00AB0900">
              <w:rPr>
                <w:rFonts w:ascii="Arial" w:hAnsi="Arial" w:cs="Arial"/>
                <w:sz w:val="20"/>
                <w:szCs w:val="20"/>
              </w:rPr>
              <w:t>y</w:t>
            </w:r>
            <w:r w:rsidRPr="00AB0900">
              <w:rPr>
                <w:rFonts w:ascii="Arial" w:hAnsi="Arial" w:cs="Arial"/>
                <w:spacing w:val="-2"/>
                <w:sz w:val="20"/>
                <w:szCs w:val="20"/>
              </w:rPr>
              <w:t xml:space="preserve"> </w:t>
            </w:r>
            <w:r w:rsidRPr="00AB0900">
              <w:rPr>
                <w:rFonts w:ascii="Arial" w:hAnsi="Arial" w:cs="Arial"/>
                <w:sz w:val="20"/>
                <w:szCs w:val="20"/>
              </w:rPr>
              <w:t>a</w:t>
            </w:r>
            <w:r w:rsidRPr="00AB0900">
              <w:rPr>
                <w:rFonts w:ascii="Arial" w:hAnsi="Arial" w:cs="Arial"/>
                <w:spacing w:val="-1"/>
                <w:sz w:val="20"/>
                <w:szCs w:val="20"/>
              </w:rPr>
              <w:t>n</w:t>
            </w:r>
            <w:r w:rsidRPr="00AB0900">
              <w:rPr>
                <w:rFonts w:ascii="Arial" w:hAnsi="Arial" w:cs="Arial"/>
                <w:sz w:val="20"/>
                <w:szCs w:val="20"/>
              </w:rPr>
              <w:t>d g</w:t>
            </w:r>
            <w:r w:rsidRPr="00AB0900">
              <w:rPr>
                <w:rFonts w:ascii="Arial" w:hAnsi="Arial" w:cs="Arial"/>
                <w:spacing w:val="-3"/>
                <w:sz w:val="20"/>
                <w:szCs w:val="20"/>
              </w:rPr>
              <w:t>u</w:t>
            </w:r>
            <w:r w:rsidRPr="00AB0900">
              <w:rPr>
                <w:rFonts w:ascii="Arial" w:hAnsi="Arial" w:cs="Arial"/>
                <w:spacing w:val="1"/>
                <w:sz w:val="20"/>
                <w:szCs w:val="20"/>
              </w:rPr>
              <w:t>i</w:t>
            </w:r>
            <w:r w:rsidRPr="00AB0900">
              <w:rPr>
                <w:rFonts w:ascii="Arial" w:hAnsi="Arial" w:cs="Arial"/>
                <w:sz w:val="20"/>
                <w:szCs w:val="20"/>
              </w:rPr>
              <w:t>d</w:t>
            </w:r>
            <w:r w:rsidRPr="00AB0900">
              <w:rPr>
                <w:rFonts w:ascii="Arial" w:hAnsi="Arial" w:cs="Arial"/>
                <w:spacing w:val="-1"/>
                <w:sz w:val="20"/>
                <w:szCs w:val="20"/>
              </w:rPr>
              <w:t>a</w:t>
            </w:r>
            <w:r w:rsidRPr="00AB0900">
              <w:rPr>
                <w:rFonts w:ascii="Arial" w:hAnsi="Arial" w:cs="Arial"/>
                <w:spacing w:val="-3"/>
                <w:sz w:val="20"/>
                <w:szCs w:val="20"/>
              </w:rPr>
              <w:t>n</w:t>
            </w:r>
            <w:r w:rsidRPr="00AB0900">
              <w:rPr>
                <w:rFonts w:ascii="Arial" w:hAnsi="Arial" w:cs="Arial"/>
                <w:spacing w:val="2"/>
                <w:sz w:val="20"/>
                <w:szCs w:val="20"/>
              </w:rPr>
              <w:t>c</w:t>
            </w:r>
            <w:r w:rsidRPr="00AB0900">
              <w:rPr>
                <w:rFonts w:ascii="Arial" w:hAnsi="Arial" w:cs="Arial"/>
                <w:sz w:val="20"/>
                <w:szCs w:val="20"/>
              </w:rPr>
              <w:t>e on</w:t>
            </w:r>
            <w:r w:rsidRPr="00AB0900">
              <w:rPr>
                <w:rFonts w:ascii="Arial" w:hAnsi="Arial" w:cs="Arial"/>
                <w:spacing w:val="-4"/>
                <w:sz w:val="20"/>
                <w:szCs w:val="20"/>
              </w:rPr>
              <w:t xml:space="preserve"> </w:t>
            </w:r>
            <w:r w:rsidRPr="00AB0900">
              <w:rPr>
                <w:rFonts w:ascii="Arial" w:hAnsi="Arial" w:cs="Arial"/>
                <w:spacing w:val="3"/>
                <w:sz w:val="20"/>
                <w:szCs w:val="20"/>
              </w:rPr>
              <w:t>f</w:t>
            </w:r>
            <w:r w:rsidRPr="00AB0900">
              <w:rPr>
                <w:rFonts w:ascii="Arial" w:hAnsi="Arial" w:cs="Arial"/>
                <w:sz w:val="20"/>
                <w:szCs w:val="20"/>
              </w:rPr>
              <w:t>e</w:t>
            </w:r>
            <w:r w:rsidRPr="00AB0900">
              <w:rPr>
                <w:rFonts w:ascii="Arial" w:hAnsi="Arial" w:cs="Arial"/>
                <w:spacing w:val="-1"/>
                <w:sz w:val="20"/>
                <w:szCs w:val="20"/>
              </w:rPr>
              <w:t>e</w:t>
            </w:r>
            <w:r w:rsidRPr="00AB0900">
              <w:rPr>
                <w:rFonts w:ascii="Arial" w:hAnsi="Arial" w:cs="Arial"/>
                <w:sz w:val="20"/>
                <w:szCs w:val="20"/>
              </w:rPr>
              <w:t>d</w:t>
            </w:r>
            <w:r w:rsidRPr="00AB0900">
              <w:rPr>
                <w:rFonts w:ascii="Arial" w:hAnsi="Arial" w:cs="Arial"/>
                <w:spacing w:val="-1"/>
                <w:sz w:val="20"/>
                <w:szCs w:val="20"/>
              </w:rPr>
              <w:t>b</w:t>
            </w:r>
            <w:r w:rsidRPr="00AB0900">
              <w:rPr>
                <w:rFonts w:ascii="Arial" w:hAnsi="Arial" w:cs="Arial"/>
                <w:spacing w:val="-3"/>
                <w:sz w:val="20"/>
                <w:szCs w:val="20"/>
              </w:rPr>
              <w:t>a</w:t>
            </w:r>
            <w:r w:rsidRPr="00AB0900">
              <w:rPr>
                <w:rFonts w:ascii="Arial" w:hAnsi="Arial" w:cs="Arial"/>
                <w:sz w:val="20"/>
                <w:szCs w:val="20"/>
              </w:rPr>
              <w:t>ck</w:t>
            </w:r>
            <w:r w:rsidRPr="00AB0900">
              <w:rPr>
                <w:rFonts w:ascii="Arial" w:hAnsi="Arial" w:cs="Arial"/>
                <w:spacing w:val="-2"/>
                <w:sz w:val="20"/>
                <w:szCs w:val="20"/>
              </w:rPr>
              <w:t xml:space="preserve"> </w:t>
            </w:r>
            <w:r w:rsidRPr="00AB0900">
              <w:rPr>
                <w:rFonts w:ascii="Arial" w:hAnsi="Arial" w:cs="Arial"/>
                <w:sz w:val="20"/>
                <w:szCs w:val="20"/>
              </w:rPr>
              <w:t>to</w:t>
            </w:r>
            <w:r w:rsidRPr="00AB0900">
              <w:rPr>
                <w:rFonts w:ascii="Arial" w:hAnsi="Arial" w:cs="Arial"/>
                <w:spacing w:val="-2"/>
                <w:sz w:val="20"/>
                <w:szCs w:val="20"/>
              </w:rPr>
              <w:t xml:space="preserve"> </w:t>
            </w:r>
            <w:r w:rsidRPr="00AB0900">
              <w:rPr>
                <w:rFonts w:ascii="Arial" w:hAnsi="Arial" w:cs="Arial"/>
                <w:sz w:val="20"/>
                <w:szCs w:val="20"/>
              </w:rPr>
              <w:t>ta</w:t>
            </w:r>
            <w:r w:rsidRPr="00AB0900">
              <w:rPr>
                <w:rFonts w:ascii="Arial" w:hAnsi="Arial" w:cs="Arial"/>
                <w:spacing w:val="-1"/>
                <w:sz w:val="20"/>
                <w:szCs w:val="20"/>
              </w:rPr>
              <w:t>u</w:t>
            </w:r>
            <w:r w:rsidRPr="00AB0900">
              <w:rPr>
                <w:rFonts w:ascii="Arial" w:hAnsi="Arial" w:cs="Arial"/>
                <w:sz w:val="20"/>
                <w:szCs w:val="20"/>
              </w:rPr>
              <w:t>g</w:t>
            </w:r>
            <w:r w:rsidRPr="00AB0900">
              <w:rPr>
                <w:rFonts w:ascii="Arial" w:hAnsi="Arial" w:cs="Arial"/>
                <w:spacing w:val="-1"/>
                <w:sz w:val="20"/>
                <w:szCs w:val="20"/>
              </w:rPr>
              <w:t>h</w:t>
            </w:r>
            <w:r w:rsidRPr="00AB0900">
              <w:rPr>
                <w:rFonts w:ascii="Arial" w:hAnsi="Arial" w:cs="Arial"/>
                <w:sz w:val="20"/>
                <w:szCs w:val="20"/>
              </w:rPr>
              <w:t>t</w:t>
            </w:r>
            <w:r w:rsidRPr="00AB0900">
              <w:rPr>
                <w:rFonts w:ascii="Arial" w:hAnsi="Arial" w:cs="Arial"/>
                <w:spacing w:val="1"/>
                <w:sz w:val="20"/>
                <w:szCs w:val="20"/>
              </w:rPr>
              <w:t xml:space="preserve"> </w:t>
            </w:r>
            <w:r w:rsidRPr="00AB0900">
              <w:rPr>
                <w:rFonts w:ascii="Arial" w:hAnsi="Arial" w:cs="Arial"/>
                <w:spacing w:val="2"/>
                <w:sz w:val="20"/>
                <w:szCs w:val="20"/>
              </w:rPr>
              <w:t>s</w:t>
            </w:r>
            <w:r w:rsidRPr="00AB0900">
              <w:rPr>
                <w:rFonts w:ascii="Arial" w:hAnsi="Arial" w:cs="Arial"/>
                <w:sz w:val="20"/>
                <w:szCs w:val="20"/>
              </w:rPr>
              <w:t>tu</w:t>
            </w:r>
            <w:r w:rsidRPr="00AB0900">
              <w:rPr>
                <w:rFonts w:ascii="Arial" w:hAnsi="Arial" w:cs="Arial"/>
                <w:spacing w:val="-1"/>
                <w:sz w:val="20"/>
                <w:szCs w:val="20"/>
              </w:rPr>
              <w:t>d</w:t>
            </w:r>
            <w:r w:rsidRPr="00AB0900">
              <w:rPr>
                <w:rFonts w:ascii="Arial" w:hAnsi="Arial" w:cs="Arial"/>
                <w:sz w:val="20"/>
                <w:szCs w:val="20"/>
              </w:rPr>
              <w:t>e</w:t>
            </w:r>
            <w:r w:rsidRPr="00AB0900">
              <w:rPr>
                <w:rFonts w:ascii="Arial" w:hAnsi="Arial" w:cs="Arial"/>
                <w:spacing w:val="-4"/>
                <w:sz w:val="20"/>
                <w:szCs w:val="20"/>
              </w:rPr>
              <w:t>n</w:t>
            </w:r>
            <w:r w:rsidRPr="00AB0900">
              <w:rPr>
                <w:rFonts w:ascii="Arial" w:hAnsi="Arial" w:cs="Arial"/>
                <w:spacing w:val="-2"/>
                <w:sz w:val="20"/>
                <w:szCs w:val="20"/>
              </w:rPr>
              <w:t>t</w:t>
            </w:r>
            <w:r w:rsidRPr="00AB0900">
              <w:rPr>
                <w:rFonts w:ascii="Arial" w:hAnsi="Arial" w:cs="Arial"/>
                <w:sz w:val="20"/>
                <w:szCs w:val="20"/>
              </w:rPr>
              <w:t>s (</w:t>
            </w:r>
            <w:r w:rsidRPr="00AB0900">
              <w:rPr>
                <w:rFonts w:ascii="Arial" w:hAnsi="Arial" w:cs="Arial"/>
                <w:spacing w:val="-1"/>
                <w:sz w:val="20"/>
                <w:szCs w:val="20"/>
              </w:rPr>
              <w:t>E</w:t>
            </w:r>
            <w:r w:rsidRPr="00AB0900">
              <w:rPr>
                <w:rFonts w:ascii="Arial" w:hAnsi="Arial" w:cs="Arial"/>
                <w:spacing w:val="-3"/>
                <w:sz w:val="20"/>
                <w:szCs w:val="20"/>
              </w:rPr>
              <w:t>x</w:t>
            </w:r>
            <w:r w:rsidRPr="00AB0900">
              <w:rPr>
                <w:rFonts w:ascii="Arial" w:hAnsi="Arial" w:cs="Arial"/>
                <w:sz w:val="20"/>
                <w:szCs w:val="20"/>
              </w:rPr>
              <w:t>p</w:t>
            </w:r>
            <w:r w:rsidRPr="00AB0900">
              <w:rPr>
                <w:rFonts w:ascii="Arial" w:hAnsi="Arial" w:cs="Arial"/>
                <w:spacing w:val="-4"/>
                <w:sz w:val="20"/>
                <w:szCs w:val="20"/>
              </w:rPr>
              <w:t>e</w:t>
            </w:r>
            <w:r w:rsidRPr="00AB0900">
              <w:rPr>
                <w:rFonts w:ascii="Arial" w:hAnsi="Arial" w:cs="Arial"/>
                <w:spacing w:val="2"/>
                <w:sz w:val="20"/>
                <w:szCs w:val="20"/>
              </w:rPr>
              <w:t>c</w:t>
            </w:r>
            <w:r w:rsidRPr="00AB0900">
              <w:rPr>
                <w:rFonts w:ascii="Arial" w:hAnsi="Arial" w:cs="Arial"/>
                <w:sz w:val="20"/>
                <w:szCs w:val="20"/>
              </w:rPr>
              <w:t>t</w:t>
            </w:r>
            <w:r w:rsidRPr="00AB0900">
              <w:rPr>
                <w:rFonts w:ascii="Arial" w:hAnsi="Arial" w:cs="Arial"/>
                <w:spacing w:val="-3"/>
                <w:sz w:val="20"/>
                <w:szCs w:val="20"/>
              </w:rPr>
              <w:t>a</w:t>
            </w:r>
            <w:r w:rsidRPr="00AB0900">
              <w:rPr>
                <w:rFonts w:ascii="Arial" w:hAnsi="Arial" w:cs="Arial"/>
                <w:sz w:val="20"/>
                <w:szCs w:val="20"/>
              </w:rPr>
              <w:t>t</w:t>
            </w:r>
            <w:r w:rsidRPr="00AB0900">
              <w:rPr>
                <w:rFonts w:ascii="Arial" w:hAnsi="Arial" w:cs="Arial"/>
                <w:spacing w:val="1"/>
                <w:sz w:val="20"/>
                <w:szCs w:val="20"/>
              </w:rPr>
              <w:t>i</w:t>
            </w:r>
            <w:r w:rsidRPr="00AB0900">
              <w:rPr>
                <w:rFonts w:ascii="Arial" w:hAnsi="Arial" w:cs="Arial"/>
                <w:sz w:val="20"/>
                <w:szCs w:val="20"/>
              </w:rPr>
              <w:t>o</w:t>
            </w:r>
            <w:r w:rsidRPr="00AB0900">
              <w:rPr>
                <w:rFonts w:ascii="Arial" w:hAnsi="Arial" w:cs="Arial"/>
                <w:spacing w:val="-4"/>
                <w:sz w:val="20"/>
                <w:szCs w:val="20"/>
              </w:rPr>
              <w:t>n</w:t>
            </w:r>
            <w:r w:rsidRPr="00AB0900">
              <w:rPr>
                <w:rFonts w:ascii="Arial" w:hAnsi="Arial" w:cs="Arial"/>
                <w:sz w:val="20"/>
                <w:szCs w:val="20"/>
              </w:rPr>
              <w:t>s</w:t>
            </w:r>
            <w:r w:rsidRPr="00AB0900">
              <w:rPr>
                <w:rFonts w:ascii="Arial" w:hAnsi="Arial" w:cs="Arial"/>
                <w:spacing w:val="-1"/>
                <w:sz w:val="20"/>
                <w:szCs w:val="20"/>
              </w:rPr>
              <w:t xml:space="preserve"> </w:t>
            </w:r>
            <w:r w:rsidRPr="00AB0900">
              <w:rPr>
                <w:rFonts w:ascii="Arial" w:hAnsi="Arial" w:cs="Arial"/>
                <w:spacing w:val="1"/>
                <w:sz w:val="20"/>
                <w:szCs w:val="20"/>
              </w:rPr>
              <w:t>B</w:t>
            </w:r>
            <w:r w:rsidRPr="00AB0900">
              <w:rPr>
                <w:rFonts w:ascii="Arial" w:hAnsi="Arial" w:cs="Arial"/>
                <w:sz w:val="20"/>
                <w:szCs w:val="20"/>
              </w:rPr>
              <w:t>6</w:t>
            </w:r>
            <w:r w:rsidRPr="00AB0900">
              <w:rPr>
                <w:rFonts w:ascii="Arial" w:hAnsi="Arial" w:cs="Arial"/>
                <w:spacing w:val="-1"/>
                <w:sz w:val="20"/>
                <w:szCs w:val="20"/>
              </w:rPr>
              <w:t xml:space="preserve"> an</w:t>
            </w:r>
            <w:r w:rsidRPr="00AB0900">
              <w:rPr>
                <w:rFonts w:ascii="Arial" w:hAnsi="Arial" w:cs="Arial"/>
                <w:sz w:val="20"/>
                <w:szCs w:val="20"/>
              </w:rPr>
              <w:t>d</w:t>
            </w:r>
            <w:r w:rsidRPr="00AB0900">
              <w:rPr>
                <w:rFonts w:ascii="Arial" w:hAnsi="Arial" w:cs="Arial"/>
                <w:spacing w:val="-2"/>
                <w:sz w:val="20"/>
                <w:szCs w:val="20"/>
              </w:rPr>
              <w:t xml:space="preserve"> </w:t>
            </w:r>
            <w:r w:rsidRPr="00AB0900">
              <w:rPr>
                <w:rFonts w:ascii="Arial" w:hAnsi="Arial" w:cs="Arial"/>
                <w:spacing w:val="1"/>
                <w:sz w:val="20"/>
                <w:szCs w:val="20"/>
              </w:rPr>
              <w:t>B</w:t>
            </w:r>
            <w:r w:rsidRPr="00AB0900">
              <w:rPr>
                <w:rFonts w:ascii="Arial" w:hAnsi="Arial" w:cs="Arial"/>
                <w:sz w:val="20"/>
                <w:szCs w:val="20"/>
              </w:rPr>
              <w:t>3).</w:t>
            </w:r>
          </w:p>
        </w:tc>
        <w:tc>
          <w:tcPr>
            <w:tcW w:w="2639" w:type="dxa"/>
          </w:tcPr>
          <w:p w14:paraId="592B6C3A" w14:textId="77777777" w:rsidR="005C46C8" w:rsidRPr="006C06C0" w:rsidRDefault="005C46C8" w:rsidP="005C46C8">
            <w:pPr>
              <w:tabs>
                <w:tab w:val="left" w:pos="5415"/>
              </w:tabs>
              <w:rPr>
                <w:rFonts w:ascii="Arial" w:hAnsi="Arial" w:cs="Arial"/>
                <w:color w:val="000000" w:themeColor="text1"/>
                <w:sz w:val="20"/>
                <w:szCs w:val="20"/>
              </w:rPr>
            </w:pPr>
            <w:r w:rsidRPr="006C06C0">
              <w:rPr>
                <w:rFonts w:ascii="Arial" w:hAnsi="Arial" w:cs="Arial"/>
                <w:color w:val="000000" w:themeColor="text1"/>
                <w:sz w:val="20"/>
                <w:szCs w:val="20"/>
              </w:rPr>
              <w:t>Ongoing implementation of the policy to include:</w:t>
            </w:r>
          </w:p>
          <w:p w14:paraId="71E3C7E1" w14:textId="77777777" w:rsidR="005C46C8" w:rsidRPr="003916C9" w:rsidRDefault="005C46C8" w:rsidP="005C46C8">
            <w:pPr>
              <w:pStyle w:val="Default"/>
              <w:rPr>
                <w:rFonts w:ascii="Arial" w:hAnsi="Arial" w:cs="Arial"/>
                <w:sz w:val="20"/>
                <w:szCs w:val="20"/>
              </w:rPr>
            </w:pPr>
            <w:r w:rsidRPr="003916C9">
              <w:rPr>
                <w:rFonts w:ascii="Arial" w:hAnsi="Arial" w:cs="Arial"/>
                <w:sz w:val="20"/>
                <w:szCs w:val="20"/>
              </w:rPr>
              <w:t xml:space="preserve">1. Continue to refine and develop </w:t>
            </w:r>
            <w:r>
              <w:rPr>
                <w:rFonts w:ascii="Arial" w:hAnsi="Arial" w:cs="Arial"/>
                <w:sz w:val="20"/>
                <w:szCs w:val="20"/>
              </w:rPr>
              <w:t xml:space="preserve">the </w:t>
            </w:r>
            <w:r w:rsidRPr="003916C9">
              <w:rPr>
                <w:rFonts w:ascii="Arial" w:hAnsi="Arial" w:cs="Arial"/>
                <w:sz w:val="20"/>
                <w:szCs w:val="20"/>
              </w:rPr>
              <w:t>feedback policy document ensuring that it is fit for purpose at the start of each academic year.</w:t>
            </w:r>
          </w:p>
          <w:p w14:paraId="4A7808A3" w14:textId="77777777" w:rsidR="005C46C8" w:rsidRPr="003916C9" w:rsidRDefault="005C46C8" w:rsidP="005C46C8">
            <w:pPr>
              <w:pStyle w:val="Default"/>
              <w:rPr>
                <w:rFonts w:ascii="Arial" w:hAnsi="Arial" w:cs="Arial"/>
                <w:sz w:val="20"/>
                <w:szCs w:val="20"/>
              </w:rPr>
            </w:pPr>
            <w:r w:rsidRPr="003916C9">
              <w:rPr>
                <w:rFonts w:ascii="Arial" w:hAnsi="Arial" w:cs="Arial"/>
                <w:sz w:val="20"/>
                <w:szCs w:val="20"/>
              </w:rPr>
              <w:t xml:space="preserve">2. Work with students at induction and beyond to develop their understanding of what </w:t>
            </w:r>
            <w:r>
              <w:rPr>
                <w:rFonts w:ascii="Arial" w:hAnsi="Arial" w:cs="Arial"/>
                <w:sz w:val="20"/>
                <w:szCs w:val="20"/>
              </w:rPr>
              <w:t xml:space="preserve">constitutes </w:t>
            </w:r>
            <w:r w:rsidRPr="003916C9">
              <w:rPr>
                <w:rFonts w:ascii="Arial" w:hAnsi="Arial" w:cs="Arial"/>
                <w:sz w:val="20"/>
                <w:szCs w:val="20"/>
              </w:rPr>
              <w:t>feedback</w:t>
            </w:r>
            <w:r>
              <w:rPr>
                <w:rFonts w:ascii="Arial" w:hAnsi="Arial" w:cs="Arial"/>
                <w:sz w:val="20"/>
                <w:szCs w:val="20"/>
              </w:rPr>
              <w:t xml:space="preserve"> at the RVC</w:t>
            </w:r>
            <w:r w:rsidRPr="003916C9">
              <w:rPr>
                <w:rFonts w:ascii="Arial" w:hAnsi="Arial" w:cs="Arial"/>
                <w:sz w:val="20"/>
                <w:szCs w:val="20"/>
              </w:rPr>
              <w:t xml:space="preserve">, how and why it is </w:t>
            </w:r>
            <w:r w:rsidRPr="003916C9">
              <w:rPr>
                <w:rFonts w:ascii="Arial" w:hAnsi="Arial" w:cs="Arial"/>
                <w:sz w:val="20"/>
                <w:szCs w:val="20"/>
              </w:rPr>
              <w:lastRenderedPageBreak/>
              <w:t xml:space="preserve">useful and ways in which they might engage with it to improve their academic and professional outcomes. This includes continuing development of a feedback module in </w:t>
            </w:r>
            <w:r>
              <w:rPr>
                <w:rFonts w:ascii="Arial" w:hAnsi="Arial" w:cs="Arial"/>
                <w:sz w:val="20"/>
                <w:szCs w:val="20"/>
              </w:rPr>
              <w:t xml:space="preserve">the </w:t>
            </w:r>
            <w:r w:rsidRPr="003916C9">
              <w:rPr>
                <w:rFonts w:ascii="Arial" w:hAnsi="Arial" w:cs="Arial"/>
                <w:sz w:val="20"/>
                <w:szCs w:val="20"/>
              </w:rPr>
              <w:t xml:space="preserve">'Academic Skills for Students' </w:t>
            </w:r>
            <w:r w:rsidRPr="005A18A7">
              <w:rPr>
                <w:rFonts w:ascii="Arial" w:hAnsi="Arial" w:cs="Arial"/>
                <w:sz w:val="20"/>
                <w:szCs w:val="20"/>
              </w:rPr>
              <w:t xml:space="preserve">Small Private Online Course </w:t>
            </w:r>
            <w:r>
              <w:rPr>
                <w:rFonts w:ascii="Arial" w:hAnsi="Arial" w:cs="Arial"/>
                <w:sz w:val="20"/>
                <w:szCs w:val="20"/>
              </w:rPr>
              <w:t>(</w:t>
            </w:r>
            <w:r w:rsidRPr="005A18A7">
              <w:rPr>
                <w:rFonts w:ascii="Arial" w:hAnsi="Arial" w:cs="Arial"/>
                <w:sz w:val="20"/>
                <w:szCs w:val="20"/>
              </w:rPr>
              <w:t>SPOC</w:t>
            </w:r>
            <w:r>
              <w:rPr>
                <w:rFonts w:ascii="Arial" w:hAnsi="Arial" w:cs="Arial"/>
                <w:sz w:val="20"/>
                <w:szCs w:val="20"/>
              </w:rPr>
              <w:t>)</w:t>
            </w:r>
            <w:r w:rsidRPr="003916C9">
              <w:rPr>
                <w:rFonts w:ascii="Arial" w:hAnsi="Arial" w:cs="Arial"/>
                <w:sz w:val="20"/>
                <w:szCs w:val="20"/>
              </w:rPr>
              <w:t xml:space="preserve"> in Learn.</w:t>
            </w:r>
          </w:p>
          <w:p w14:paraId="79F01F77" w14:textId="77777777" w:rsidR="005C46C8" w:rsidRPr="003916C9" w:rsidRDefault="005C46C8" w:rsidP="005C46C8">
            <w:pPr>
              <w:pStyle w:val="Default"/>
              <w:rPr>
                <w:rFonts w:ascii="Arial" w:hAnsi="Arial" w:cs="Arial"/>
                <w:sz w:val="20"/>
                <w:szCs w:val="20"/>
              </w:rPr>
            </w:pPr>
            <w:r w:rsidRPr="003916C9">
              <w:rPr>
                <w:rFonts w:ascii="Arial" w:hAnsi="Arial" w:cs="Arial"/>
                <w:sz w:val="20"/>
                <w:szCs w:val="20"/>
              </w:rPr>
              <w:t>3. Provide ongoing training and support for staff in implementing the new feedback policy</w:t>
            </w:r>
            <w:r>
              <w:rPr>
                <w:rFonts w:ascii="Arial" w:hAnsi="Arial" w:cs="Arial"/>
                <w:sz w:val="20"/>
                <w:szCs w:val="20"/>
              </w:rPr>
              <w:t xml:space="preserve"> in order to</w:t>
            </w:r>
            <w:r w:rsidRPr="003916C9">
              <w:rPr>
                <w:rFonts w:ascii="Arial" w:hAnsi="Arial" w:cs="Arial"/>
                <w:sz w:val="20"/>
                <w:szCs w:val="20"/>
              </w:rPr>
              <w:t xml:space="preserve"> </w:t>
            </w:r>
            <w:r>
              <w:rPr>
                <w:rFonts w:ascii="Arial" w:hAnsi="Arial" w:cs="Arial"/>
                <w:sz w:val="20"/>
                <w:szCs w:val="20"/>
              </w:rPr>
              <w:t>I</w:t>
            </w:r>
            <w:r w:rsidRPr="003916C9">
              <w:rPr>
                <w:rFonts w:ascii="Arial" w:hAnsi="Arial" w:cs="Arial"/>
                <w:sz w:val="20"/>
                <w:szCs w:val="20"/>
              </w:rPr>
              <w:t>mprov</w:t>
            </w:r>
            <w:r>
              <w:rPr>
                <w:rFonts w:ascii="Arial" w:hAnsi="Arial" w:cs="Arial"/>
                <w:sz w:val="20"/>
                <w:szCs w:val="20"/>
              </w:rPr>
              <w:t>e</w:t>
            </w:r>
            <w:r w:rsidRPr="003916C9">
              <w:rPr>
                <w:rFonts w:ascii="Arial" w:hAnsi="Arial" w:cs="Arial"/>
                <w:sz w:val="20"/>
                <w:szCs w:val="20"/>
              </w:rPr>
              <w:t xml:space="preserve"> the student feedback experience within their teaching and learning sessions. </w:t>
            </w:r>
          </w:p>
          <w:p w14:paraId="0BF418A9" w14:textId="77777777" w:rsidR="005C46C8" w:rsidRPr="003916C9" w:rsidRDefault="005C46C8" w:rsidP="005C46C8">
            <w:pPr>
              <w:pStyle w:val="Default"/>
              <w:rPr>
                <w:rFonts w:ascii="Arial" w:hAnsi="Arial" w:cs="Arial"/>
                <w:sz w:val="20"/>
                <w:szCs w:val="20"/>
              </w:rPr>
            </w:pPr>
            <w:r w:rsidRPr="003916C9">
              <w:rPr>
                <w:rFonts w:ascii="Arial" w:hAnsi="Arial" w:cs="Arial"/>
                <w:sz w:val="20"/>
                <w:szCs w:val="20"/>
              </w:rPr>
              <w:t>4. Continu</w:t>
            </w:r>
            <w:r>
              <w:rPr>
                <w:rFonts w:ascii="Arial" w:hAnsi="Arial" w:cs="Arial"/>
                <w:sz w:val="20"/>
                <w:szCs w:val="20"/>
              </w:rPr>
              <w:t>e</w:t>
            </w:r>
            <w:r w:rsidRPr="003916C9">
              <w:rPr>
                <w:rFonts w:ascii="Arial" w:hAnsi="Arial" w:cs="Arial"/>
                <w:sz w:val="20"/>
                <w:szCs w:val="20"/>
              </w:rPr>
              <w:t xml:space="preserve"> to develop and update online learning resources on the theme of feedback within the 'Academic skills for staff' </w:t>
            </w:r>
            <w:r w:rsidRPr="005A18A7">
              <w:rPr>
                <w:rFonts w:ascii="Arial" w:hAnsi="Arial" w:cs="Arial"/>
                <w:sz w:val="20"/>
                <w:szCs w:val="20"/>
              </w:rPr>
              <w:t xml:space="preserve">Small Private Online Course </w:t>
            </w:r>
            <w:r>
              <w:rPr>
                <w:rFonts w:ascii="Arial" w:hAnsi="Arial" w:cs="Arial"/>
                <w:sz w:val="20"/>
                <w:szCs w:val="20"/>
              </w:rPr>
              <w:t>(</w:t>
            </w:r>
            <w:r w:rsidRPr="005A18A7">
              <w:rPr>
                <w:rFonts w:ascii="Arial" w:hAnsi="Arial" w:cs="Arial"/>
                <w:sz w:val="20"/>
                <w:szCs w:val="20"/>
              </w:rPr>
              <w:t>SPOC</w:t>
            </w:r>
            <w:r>
              <w:rPr>
                <w:rFonts w:ascii="Arial" w:hAnsi="Arial" w:cs="Arial"/>
                <w:sz w:val="20"/>
                <w:szCs w:val="20"/>
              </w:rPr>
              <w:t>)</w:t>
            </w:r>
            <w:r w:rsidRPr="003916C9">
              <w:rPr>
                <w:rFonts w:ascii="Arial" w:hAnsi="Arial" w:cs="Arial"/>
                <w:sz w:val="20"/>
                <w:szCs w:val="20"/>
              </w:rPr>
              <w:t xml:space="preserve"> in Learn.</w:t>
            </w:r>
          </w:p>
          <w:p w14:paraId="2E62CBC2" w14:textId="77777777" w:rsidR="005C46C8" w:rsidRDefault="005C46C8" w:rsidP="005C46C8">
            <w:pPr>
              <w:pStyle w:val="Default"/>
              <w:rPr>
                <w:rFonts w:ascii="Arial" w:hAnsi="Arial" w:cs="Arial"/>
                <w:sz w:val="20"/>
                <w:szCs w:val="20"/>
              </w:rPr>
            </w:pPr>
            <w:r w:rsidRPr="003916C9">
              <w:rPr>
                <w:rFonts w:ascii="Arial" w:hAnsi="Arial" w:cs="Arial"/>
                <w:sz w:val="20"/>
                <w:szCs w:val="20"/>
              </w:rPr>
              <w:t xml:space="preserve">5. Gather information </w:t>
            </w:r>
            <w:r>
              <w:rPr>
                <w:rFonts w:ascii="Arial" w:hAnsi="Arial" w:cs="Arial"/>
                <w:sz w:val="20"/>
                <w:szCs w:val="20"/>
              </w:rPr>
              <w:t>to</w:t>
            </w:r>
            <w:r w:rsidRPr="003916C9">
              <w:rPr>
                <w:rFonts w:ascii="Arial" w:hAnsi="Arial" w:cs="Arial"/>
                <w:sz w:val="20"/>
                <w:szCs w:val="20"/>
              </w:rPr>
              <w:t xml:space="preserve"> evaluate the student and staff experience of feedback in order to inform point </w:t>
            </w:r>
            <w:r>
              <w:rPr>
                <w:rFonts w:ascii="Arial" w:hAnsi="Arial" w:cs="Arial"/>
                <w:sz w:val="20"/>
                <w:szCs w:val="20"/>
              </w:rPr>
              <w:t>(</w:t>
            </w:r>
            <w:r w:rsidRPr="003916C9">
              <w:rPr>
                <w:rFonts w:ascii="Arial" w:hAnsi="Arial" w:cs="Arial"/>
                <w:sz w:val="20"/>
                <w:szCs w:val="20"/>
              </w:rPr>
              <w:t>1</w:t>
            </w:r>
            <w:r>
              <w:rPr>
                <w:rFonts w:ascii="Arial" w:hAnsi="Arial" w:cs="Arial"/>
                <w:sz w:val="20"/>
                <w:szCs w:val="20"/>
              </w:rPr>
              <w:t>)</w:t>
            </w:r>
            <w:r w:rsidRPr="003916C9">
              <w:rPr>
                <w:rFonts w:ascii="Arial" w:hAnsi="Arial" w:cs="Arial"/>
                <w:sz w:val="20"/>
                <w:szCs w:val="20"/>
              </w:rPr>
              <w:t>.</w:t>
            </w:r>
          </w:p>
          <w:p w14:paraId="1F2FAC71" w14:textId="77777777" w:rsidR="005C46C8" w:rsidRDefault="005C46C8" w:rsidP="005C46C8">
            <w:pPr>
              <w:pStyle w:val="Default"/>
              <w:rPr>
                <w:rFonts w:ascii="Arial" w:hAnsi="Arial" w:cs="Arial"/>
                <w:sz w:val="20"/>
                <w:szCs w:val="20"/>
              </w:rPr>
            </w:pPr>
          </w:p>
          <w:p w14:paraId="02F73229" w14:textId="77777777" w:rsidR="005C46C8" w:rsidRDefault="005C46C8" w:rsidP="005C46C8">
            <w:pPr>
              <w:pStyle w:val="Default"/>
              <w:rPr>
                <w:rFonts w:ascii="Arial" w:hAnsi="Arial" w:cs="Arial"/>
                <w:sz w:val="20"/>
                <w:szCs w:val="20"/>
              </w:rPr>
            </w:pPr>
          </w:p>
          <w:p w14:paraId="604C10D4" w14:textId="77777777" w:rsidR="005C46C8" w:rsidRDefault="005C46C8" w:rsidP="005C46C8">
            <w:pPr>
              <w:pStyle w:val="Default"/>
              <w:rPr>
                <w:rFonts w:ascii="Arial" w:hAnsi="Arial" w:cs="Arial"/>
                <w:sz w:val="20"/>
                <w:szCs w:val="20"/>
              </w:rPr>
            </w:pPr>
          </w:p>
          <w:p w14:paraId="612E8F39" w14:textId="77777777" w:rsidR="005C46C8" w:rsidRDefault="005C46C8" w:rsidP="005C46C8">
            <w:pPr>
              <w:pStyle w:val="Default"/>
              <w:rPr>
                <w:rFonts w:ascii="Arial" w:hAnsi="Arial" w:cs="Arial"/>
                <w:sz w:val="20"/>
                <w:szCs w:val="20"/>
              </w:rPr>
            </w:pPr>
          </w:p>
          <w:p w14:paraId="5239785D" w14:textId="77777777" w:rsidR="005C46C8" w:rsidRDefault="005C46C8" w:rsidP="005C46C8">
            <w:pPr>
              <w:pStyle w:val="Default"/>
              <w:rPr>
                <w:rFonts w:ascii="Arial" w:hAnsi="Arial" w:cs="Arial"/>
                <w:sz w:val="20"/>
                <w:szCs w:val="20"/>
              </w:rPr>
            </w:pPr>
          </w:p>
          <w:p w14:paraId="01CB6EE4" w14:textId="77777777" w:rsidR="005C46C8" w:rsidRDefault="005C46C8" w:rsidP="005C46C8">
            <w:pPr>
              <w:pStyle w:val="Default"/>
              <w:rPr>
                <w:rFonts w:ascii="Arial" w:hAnsi="Arial" w:cs="Arial"/>
                <w:sz w:val="20"/>
                <w:szCs w:val="20"/>
              </w:rPr>
            </w:pPr>
          </w:p>
          <w:p w14:paraId="7469D1E7" w14:textId="77777777" w:rsidR="005C46C8" w:rsidRDefault="005C46C8" w:rsidP="005C46C8">
            <w:pPr>
              <w:pStyle w:val="Default"/>
              <w:rPr>
                <w:rFonts w:ascii="Arial" w:hAnsi="Arial" w:cs="Arial"/>
                <w:sz w:val="20"/>
                <w:szCs w:val="20"/>
              </w:rPr>
            </w:pPr>
          </w:p>
          <w:p w14:paraId="1AA68A27" w14:textId="77777777" w:rsidR="005C46C8" w:rsidRDefault="005C46C8" w:rsidP="005C46C8">
            <w:pPr>
              <w:pStyle w:val="Default"/>
              <w:rPr>
                <w:rFonts w:ascii="Arial" w:hAnsi="Arial" w:cs="Arial"/>
                <w:sz w:val="20"/>
                <w:szCs w:val="20"/>
              </w:rPr>
            </w:pPr>
          </w:p>
          <w:p w14:paraId="020EAEB2" w14:textId="77777777" w:rsidR="005C46C8" w:rsidRDefault="005C46C8" w:rsidP="005C46C8">
            <w:pPr>
              <w:pStyle w:val="Default"/>
              <w:rPr>
                <w:rFonts w:ascii="Arial" w:hAnsi="Arial" w:cs="Arial"/>
                <w:sz w:val="20"/>
                <w:szCs w:val="20"/>
              </w:rPr>
            </w:pPr>
          </w:p>
          <w:p w14:paraId="0850A2CE" w14:textId="77777777" w:rsidR="005C46C8" w:rsidRDefault="005C46C8" w:rsidP="005C46C8">
            <w:pPr>
              <w:pStyle w:val="Default"/>
              <w:rPr>
                <w:rFonts w:ascii="Arial" w:hAnsi="Arial" w:cs="Arial"/>
                <w:sz w:val="20"/>
                <w:szCs w:val="20"/>
              </w:rPr>
            </w:pPr>
          </w:p>
          <w:p w14:paraId="18827EE6" w14:textId="77777777" w:rsidR="005C46C8" w:rsidRDefault="005C46C8" w:rsidP="005C46C8">
            <w:pPr>
              <w:pStyle w:val="Default"/>
              <w:rPr>
                <w:rFonts w:ascii="Arial" w:hAnsi="Arial" w:cs="Arial"/>
                <w:sz w:val="20"/>
                <w:szCs w:val="20"/>
              </w:rPr>
            </w:pPr>
          </w:p>
          <w:p w14:paraId="614B01A7" w14:textId="77777777" w:rsidR="005C46C8" w:rsidRDefault="005C46C8" w:rsidP="005C46C8">
            <w:pPr>
              <w:pStyle w:val="Default"/>
              <w:rPr>
                <w:rFonts w:ascii="Arial" w:hAnsi="Arial" w:cs="Arial"/>
                <w:sz w:val="20"/>
                <w:szCs w:val="20"/>
              </w:rPr>
            </w:pPr>
          </w:p>
          <w:p w14:paraId="158B58E5" w14:textId="77777777" w:rsidR="005C46C8" w:rsidRDefault="005C46C8" w:rsidP="005C46C8">
            <w:pPr>
              <w:pStyle w:val="Default"/>
              <w:rPr>
                <w:rFonts w:ascii="Arial" w:hAnsi="Arial" w:cs="Arial"/>
                <w:sz w:val="20"/>
                <w:szCs w:val="20"/>
              </w:rPr>
            </w:pPr>
          </w:p>
          <w:p w14:paraId="1DDE16AB" w14:textId="77777777" w:rsidR="005C46C8" w:rsidRDefault="005C46C8" w:rsidP="005C46C8">
            <w:pPr>
              <w:pStyle w:val="Default"/>
              <w:rPr>
                <w:rFonts w:ascii="Arial" w:hAnsi="Arial" w:cs="Arial"/>
                <w:sz w:val="20"/>
                <w:szCs w:val="20"/>
              </w:rPr>
            </w:pPr>
          </w:p>
          <w:p w14:paraId="6C1870EA" w14:textId="77777777" w:rsidR="005C46C8" w:rsidRDefault="005C46C8" w:rsidP="005C46C8">
            <w:pPr>
              <w:pStyle w:val="Default"/>
              <w:rPr>
                <w:rFonts w:ascii="Arial" w:hAnsi="Arial" w:cs="Arial"/>
                <w:sz w:val="20"/>
                <w:szCs w:val="20"/>
              </w:rPr>
            </w:pPr>
          </w:p>
          <w:p w14:paraId="00B0B633" w14:textId="77777777" w:rsidR="005C46C8" w:rsidRDefault="005C46C8" w:rsidP="005C46C8">
            <w:pPr>
              <w:pStyle w:val="Default"/>
              <w:rPr>
                <w:rFonts w:ascii="Arial" w:hAnsi="Arial" w:cs="Arial"/>
                <w:sz w:val="20"/>
                <w:szCs w:val="20"/>
              </w:rPr>
            </w:pPr>
          </w:p>
          <w:p w14:paraId="164A794E" w14:textId="77777777" w:rsidR="005C46C8" w:rsidRPr="003916C9" w:rsidRDefault="005C46C8" w:rsidP="005C46C8">
            <w:pPr>
              <w:pStyle w:val="Default"/>
            </w:pPr>
          </w:p>
        </w:tc>
        <w:tc>
          <w:tcPr>
            <w:tcW w:w="2311" w:type="dxa"/>
          </w:tcPr>
          <w:p w14:paraId="537C56BA" w14:textId="03189FE9" w:rsidR="005C46C8" w:rsidRPr="0057371E" w:rsidRDefault="005C46C8" w:rsidP="005C46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7371E">
              <w:rPr>
                <w:rFonts w:ascii="Arial" w:hAnsi="Arial" w:cs="Arial"/>
                <w:sz w:val="20"/>
                <w:szCs w:val="20"/>
              </w:rPr>
              <w:lastRenderedPageBreak/>
              <w:t>Progress as at 17th May 2016:</w:t>
            </w:r>
          </w:p>
          <w:p w14:paraId="6417FEE6" w14:textId="77777777" w:rsidR="005C46C8" w:rsidRPr="00D7395B" w:rsidRDefault="005C46C8" w:rsidP="00D7395B">
            <w:pPr>
              <w:tabs>
                <w:tab w:val="left" w:pos="5415"/>
              </w:tabs>
              <w:rPr>
                <w:rFonts w:ascii="Arial" w:eastAsia="Arial Unicode MS" w:hAnsi="Arial" w:cs="Arial"/>
                <w:color w:val="000000"/>
                <w:sz w:val="20"/>
                <w:szCs w:val="20"/>
                <w:bdr w:val="nil"/>
                <w:lang w:val="en-US" w:eastAsia="en-GB"/>
              </w:rPr>
            </w:pPr>
          </w:p>
          <w:p w14:paraId="079ABBE3" w14:textId="5AD2AF61" w:rsidR="005C46C8" w:rsidRPr="00D7395B" w:rsidRDefault="00D7395B" w:rsidP="00D7395B">
            <w:pPr>
              <w:tabs>
                <w:tab w:val="left" w:pos="5415"/>
              </w:tabs>
              <w:rPr>
                <w:rFonts w:ascii="Arial" w:eastAsia="Arial Unicode MS" w:hAnsi="Arial" w:cs="Arial"/>
                <w:color w:val="000000"/>
                <w:sz w:val="20"/>
                <w:szCs w:val="20"/>
                <w:bdr w:val="nil"/>
                <w:lang w:val="en-US" w:eastAsia="en-GB"/>
              </w:rPr>
            </w:pPr>
            <w:r>
              <w:rPr>
                <w:rFonts w:ascii="Arial" w:eastAsia="Arial Unicode MS" w:hAnsi="Arial" w:cs="Arial"/>
                <w:color w:val="000000"/>
                <w:sz w:val="20"/>
                <w:szCs w:val="20"/>
                <w:bdr w:val="nil"/>
                <w:lang w:val="en-US" w:eastAsia="en-GB"/>
              </w:rPr>
              <w:t>1.</w:t>
            </w:r>
            <w:r w:rsidR="005C46C8" w:rsidRPr="00D7395B">
              <w:rPr>
                <w:rFonts w:ascii="Arial" w:eastAsia="Arial Unicode MS" w:hAnsi="Arial" w:cs="Arial"/>
                <w:color w:val="000000"/>
                <w:sz w:val="20"/>
                <w:szCs w:val="20"/>
                <w:bdr w:val="nil"/>
                <w:lang w:val="en-US" w:eastAsia="en-GB"/>
              </w:rPr>
              <w:t xml:space="preserve">Comments on updated Feedback Policy received and used to make minor changes to wording in document. Final version to be presented at June LTAC meeting ready for 2016/17 academic year. </w:t>
            </w:r>
          </w:p>
          <w:p w14:paraId="5626B061" w14:textId="77777777" w:rsidR="005C46C8" w:rsidRPr="00D7395B" w:rsidRDefault="005C46C8" w:rsidP="00D7395B">
            <w:pPr>
              <w:tabs>
                <w:tab w:val="left" w:pos="5415"/>
              </w:tabs>
              <w:rPr>
                <w:rFonts w:ascii="Arial" w:eastAsia="Arial Unicode MS" w:hAnsi="Arial" w:cs="Arial"/>
                <w:color w:val="000000"/>
                <w:sz w:val="20"/>
                <w:szCs w:val="20"/>
                <w:bdr w:val="nil"/>
                <w:lang w:val="en-US" w:eastAsia="en-GB"/>
              </w:rPr>
            </w:pPr>
          </w:p>
          <w:p w14:paraId="25496CEE" w14:textId="23AC48A0" w:rsidR="005C46C8" w:rsidRPr="00D7395B" w:rsidRDefault="00D7395B" w:rsidP="00D7395B">
            <w:pPr>
              <w:tabs>
                <w:tab w:val="left" w:pos="5415"/>
              </w:tabs>
              <w:rPr>
                <w:rFonts w:ascii="Arial" w:eastAsia="Arial Unicode MS" w:hAnsi="Arial" w:cs="Arial"/>
                <w:color w:val="000000"/>
                <w:sz w:val="20"/>
                <w:szCs w:val="20"/>
                <w:bdr w:val="nil"/>
                <w:lang w:val="en-US" w:eastAsia="en-GB"/>
              </w:rPr>
            </w:pPr>
            <w:r>
              <w:rPr>
                <w:rFonts w:ascii="Arial" w:eastAsia="Arial Unicode MS" w:hAnsi="Arial" w:cs="Arial"/>
                <w:color w:val="000000"/>
                <w:sz w:val="20"/>
                <w:szCs w:val="20"/>
                <w:bdr w:val="nil"/>
                <w:lang w:val="en-US" w:eastAsia="en-GB"/>
              </w:rPr>
              <w:lastRenderedPageBreak/>
              <w:t>2.</w:t>
            </w:r>
            <w:r w:rsidR="005C46C8" w:rsidRPr="00D7395B">
              <w:rPr>
                <w:rFonts w:ascii="Arial" w:eastAsia="Arial Unicode MS" w:hAnsi="Arial" w:cs="Arial"/>
                <w:color w:val="000000"/>
                <w:sz w:val="20"/>
                <w:szCs w:val="20"/>
                <w:bdr w:val="nil"/>
                <w:lang w:val="en-US" w:eastAsia="en-GB"/>
              </w:rPr>
              <w:t xml:space="preserve">Feedback remains on the schedule for induction sessions for all undergraduate courses. Updating of professional studies strand allows us to work more closely with </w:t>
            </w:r>
            <w:proofErr w:type="spellStart"/>
            <w:r w:rsidR="005C46C8" w:rsidRPr="00D7395B">
              <w:rPr>
                <w:rFonts w:ascii="Arial" w:eastAsia="Arial Unicode MS" w:hAnsi="Arial" w:cs="Arial"/>
                <w:color w:val="000000"/>
                <w:sz w:val="20"/>
                <w:szCs w:val="20"/>
                <w:bdr w:val="nil"/>
                <w:lang w:val="en-US" w:eastAsia="en-GB"/>
              </w:rPr>
              <w:t>BVetMed</w:t>
            </w:r>
            <w:proofErr w:type="spellEnd"/>
            <w:r w:rsidR="005C46C8" w:rsidRPr="00D7395B">
              <w:rPr>
                <w:rFonts w:ascii="Arial" w:eastAsia="Arial Unicode MS" w:hAnsi="Arial" w:cs="Arial"/>
                <w:color w:val="000000"/>
                <w:sz w:val="20"/>
                <w:szCs w:val="20"/>
                <w:bdr w:val="nil"/>
                <w:lang w:val="en-US" w:eastAsia="en-GB"/>
              </w:rPr>
              <w:t xml:space="preserve"> tutors on Feedback.</w:t>
            </w:r>
          </w:p>
          <w:p w14:paraId="0CE4AB53" w14:textId="77777777" w:rsidR="005C46C8" w:rsidRPr="00D7395B" w:rsidRDefault="005C46C8" w:rsidP="00D7395B">
            <w:pPr>
              <w:tabs>
                <w:tab w:val="left" w:pos="5415"/>
              </w:tabs>
              <w:rPr>
                <w:rFonts w:ascii="Arial" w:eastAsia="Arial Unicode MS" w:hAnsi="Arial" w:cs="Arial"/>
                <w:color w:val="000000"/>
                <w:sz w:val="20"/>
                <w:szCs w:val="20"/>
                <w:bdr w:val="nil"/>
                <w:lang w:val="en-US" w:eastAsia="en-GB"/>
              </w:rPr>
            </w:pPr>
          </w:p>
          <w:p w14:paraId="3B8D3FDB" w14:textId="77777777" w:rsidR="005C46C8" w:rsidRPr="0057371E" w:rsidRDefault="005C46C8" w:rsidP="005C46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7371E">
              <w:rPr>
                <w:rFonts w:ascii="Arial" w:hAnsi="Arial" w:cs="Arial"/>
                <w:sz w:val="20"/>
                <w:szCs w:val="20"/>
              </w:rPr>
              <w:t xml:space="preserve">3. Ran an 'Appreciative Inquiry into Feedback at RVC' event on both campuses for a selection of staff and students on all courses. Brought together a smaller cross campus/course group of staff and students to take forward the main themes arising from these sessions. Next step is to deliver training at Summer and Winter INSET days (both of which are scheduled). 'Improving Feedback' has also been incorporated into </w:t>
            </w:r>
            <w:proofErr w:type="spellStart"/>
            <w:r w:rsidRPr="0057371E">
              <w:rPr>
                <w:rFonts w:ascii="Arial" w:hAnsi="Arial" w:cs="Arial"/>
                <w:sz w:val="20"/>
                <w:szCs w:val="20"/>
              </w:rPr>
              <w:t>VetEd</w:t>
            </w:r>
            <w:proofErr w:type="spellEnd"/>
            <w:r w:rsidRPr="0057371E">
              <w:rPr>
                <w:rFonts w:ascii="Arial" w:hAnsi="Arial" w:cs="Arial"/>
                <w:sz w:val="20"/>
                <w:szCs w:val="20"/>
              </w:rPr>
              <w:t xml:space="preserve"> teaching sessions this year and forms part of our EMS Providers Training Day.</w:t>
            </w:r>
          </w:p>
          <w:p w14:paraId="34D790F2" w14:textId="77777777" w:rsidR="005C46C8" w:rsidRPr="0057371E" w:rsidRDefault="005C46C8" w:rsidP="005C46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CE06C54" w14:textId="77777777" w:rsidR="005C46C8" w:rsidRPr="0057371E" w:rsidRDefault="005C46C8" w:rsidP="005C46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57371E">
              <w:rPr>
                <w:rFonts w:ascii="Arial" w:hAnsi="Arial" w:cs="Arial"/>
                <w:sz w:val="20"/>
                <w:szCs w:val="20"/>
              </w:rPr>
              <w:lastRenderedPageBreak/>
              <w:t>4. Materials from these AI and INSET events have been gathered in the Academic Staff Development area in Learn.</w:t>
            </w:r>
          </w:p>
          <w:p w14:paraId="58A8B93E" w14:textId="77777777" w:rsidR="005C46C8" w:rsidRPr="0057371E" w:rsidRDefault="005C46C8" w:rsidP="005C46C8">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60387B41" w14:textId="147831AD" w:rsidR="005C46C8" w:rsidRDefault="00BC466C" w:rsidP="00BC466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w:t>
            </w:r>
            <w:r w:rsidR="005C46C8" w:rsidRPr="0057371E">
              <w:rPr>
                <w:rFonts w:ascii="Arial" w:hAnsi="Arial" w:cs="Arial"/>
                <w:sz w:val="20"/>
                <w:szCs w:val="20"/>
              </w:rPr>
              <w:t>2014/15 NSS open comments used to inform working party proposal at LTAC Autumn meeting</w:t>
            </w:r>
            <w:r>
              <w:rPr>
                <w:rFonts w:ascii="Arial" w:hAnsi="Arial" w:cs="Arial"/>
                <w:sz w:val="20"/>
                <w:szCs w:val="20"/>
              </w:rPr>
              <w:t>.</w:t>
            </w:r>
          </w:p>
          <w:p w14:paraId="0B90919F" w14:textId="77777777" w:rsidR="00BC466C" w:rsidRDefault="00BC466C" w:rsidP="00BC466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p w14:paraId="14F44BE4" w14:textId="42318A88" w:rsidR="00BC466C" w:rsidRPr="007C4C47" w:rsidRDefault="00591586" w:rsidP="007C4C47">
            <w:pPr>
              <w:tabs>
                <w:tab w:val="left" w:pos="5415"/>
              </w:tabs>
              <w:rPr>
                <w:b/>
                <w:color w:val="44546A"/>
                <w:lang w:val="en-SG"/>
              </w:rPr>
            </w:pPr>
            <w:r w:rsidRPr="007C4C47">
              <w:rPr>
                <w:b/>
                <w:color w:val="44546A"/>
                <w:lang w:val="en-SG"/>
              </w:rPr>
              <w:t xml:space="preserve">Action </w:t>
            </w:r>
            <w:r w:rsidR="000E1D10">
              <w:rPr>
                <w:b/>
                <w:color w:val="44546A"/>
                <w:lang w:val="en-SG"/>
              </w:rPr>
              <w:t>complete</w:t>
            </w:r>
          </w:p>
          <w:p w14:paraId="5BD75A7C" w14:textId="722BCA14" w:rsidR="00591586" w:rsidRPr="00BC466C" w:rsidRDefault="00591586" w:rsidP="00591586">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p>
        </w:tc>
        <w:tc>
          <w:tcPr>
            <w:tcW w:w="2498" w:type="dxa"/>
          </w:tcPr>
          <w:p w14:paraId="6FB73484" w14:textId="77777777" w:rsidR="005C46C8" w:rsidRDefault="005C46C8" w:rsidP="005C46C8">
            <w:pPr>
              <w:tabs>
                <w:tab w:val="left" w:pos="5415"/>
              </w:tabs>
              <w:rPr>
                <w:rFonts w:ascii="Arial" w:hAnsi="Arial" w:cs="Arial"/>
                <w:color w:val="000000" w:themeColor="text1"/>
                <w:sz w:val="20"/>
                <w:szCs w:val="20"/>
              </w:rPr>
            </w:pPr>
            <w:r w:rsidRPr="005E4A61">
              <w:rPr>
                <w:rFonts w:ascii="Arial" w:hAnsi="Arial" w:cs="Arial"/>
                <w:spacing w:val="1"/>
                <w:sz w:val="20"/>
                <w:szCs w:val="20"/>
              </w:rPr>
              <w:lastRenderedPageBreak/>
              <w:t>Associate Deans for Undergraduate teaching, Postgraduate teaching and Student Experience, the Learning Development Manager, the four Academic Departmental Teaching Co-ordinators and Course Directors.</w:t>
            </w:r>
          </w:p>
          <w:p w14:paraId="62669440" w14:textId="77777777" w:rsidR="005C46C8" w:rsidRDefault="005C46C8" w:rsidP="005C46C8">
            <w:pPr>
              <w:tabs>
                <w:tab w:val="left" w:pos="5415"/>
              </w:tabs>
              <w:rPr>
                <w:rFonts w:ascii="Arial" w:hAnsi="Arial" w:cs="Arial"/>
                <w:color w:val="000000" w:themeColor="text1"/>
                <w:sz w:val="20"/>
                <w:szCs w:val="20"/>
              </w:rPr>
            </w:pPr>
          </w:p>
          <w:p w14:paraId="14525576" w14:textId="77777777" w:rsidR="005C46C8" w:rsidRDefault="005C46C8" w:rsidP="005C46C8">
            <w:pPr>
              <w:tabs>
                <w:tab w:val="left" w:pos="5415"/>
              </w:tabs>
              <w:rPr>
                <w:rFonts w:ascii="Arial" w:hAnsi="Arial" w:cs="Arial"/>
                <w:color w:val="000000" w:themeColor="text1"/>
                <w:sz w:val="20"/>
                <w:szCs w:val="20"/>
              </w:rPr>
            </w:pPr>
          </w:p>
          <w:p w14:paraId="35A54D29" w14:textId="77777777" w:rsidR="005C46C8" w:rsidRDefault="005C46C8" w:rsidP="005C46C8">
            <w:pPr>
              <w:tabs>
                <w:tab w:val="left" w:pos="5415"/>
              </w:tabs>
              <w:rPr>
                <w:rFonts w:ascii="Arial" w:hAnsi="Arial" w:cs="Arial"/>
                <w:color w:val="000000" w:themeColor="text1"/>
                <w:sz w:val="20"/>
                <w:szCs w:val="20"/>
              </w:rPr>
            </w:pPr>
          </w:p>
          <w:p w14:paraId="218DE7B3" w14:textId="77777777" w:rsidR="005C46C8" w:rsidRDefault="005C46C8" w:rsidP="005C46C8">
            <w:pPr>
              <w:tabs>
                <w:tab w:val="left" w:pos="5415"/>
              </w:tabs>
              <w:rPr>
                <w:rFonts w:ascii="Arial" w:hAnsi="Arial" w:cs="Arial"/>
                <w:color w:val="000000" w:themeColor="text1"/>
                <w:sz w:val="20"/>
                <w:szCs w:val="20"/>
              </w:rPr>
            </w:pPr>
          </w:p>
          <w:p w14:paraId="5BFE94A5" w14:textId="77777777" w:rsidR="005C46C8" w:rsidRDefault="005C46C8" w:rsidP="005C46C8">
            <w:pPr>
              <w:tabs>
                <w:tab w:val="left" w:pos="5415"/>
              </w:tabs>
              <w:rPr>
                <w:rFonts w:ascii="Arial" w:hAnsi="Arial" w:cs="Arial"/>
                <w:color w:val="000000" w:themeColor="text1"/>
                <w:sz w:val="20"/>
                <w:szCs w:val="20"/>
              </w:rPr>
            </w:pPr>
          </w:p>
          <w:p w14:paraId="509956E1" w14:textId="77777777" w:rsidR="005C46C8" w:rsidRDefault="005C46C8" w:rsidP="005C46C8">
            <w:pPr>
              <w:tabs>
                <w:tab w:val="left" w:pos="5415"/>
              </w:tabs>
              <w:rPr>
                <w:rFonts w:ascii="Arial" w:hAnsi="Arial" w:cs="Arial"/>
                <w:color w:val="000000" w:themeColor="text1"/>
                <w:sz w:val="20"/>
                <w:szCs w:val="20"/>
              </w:rPr>
            </w:pPr>
          </w:p>
          <w:p w14:paraId="25A6E6E2" w14:textId="77777777" w:rsidR="005C46C8" w:rsidRDefault="005C46C8" w:rsidP="005C46C8">
            <w:pPr>
              <w:tabs>
                <w:tab w:val="left" w:pos="5415"/>
              </w:tabs>
              <w:rPr>
                <w:rFonts w:ascii="Arial" w:hAnsi="Arial" w:cs="Arial"/>
                <w:color w:val="000000" w:themeColor="text1"/>
                <w:sz w:val="20"/>
                <w:szCs w:val="20"/>
              </w:rPr>
            </w:pPr>
          </w:p>
          <w:p w14:paraId="0EF42A38" w14:textId="77777777" w:rsidR="005C46C8" w:rsidRPr="006C06C0" w:rsidRDefault="005C46C8" w:rsidP="005C46C8">
            <w:pPr>
              <w:tabs>
                <w:tab w:val="left" w:pos="5415"/>
              </w:tabs>
              <w:rPr>
                <w:rFonts w:ascii="Arial" w:hAnsi="Arial" w:cs="Arial"/>
                <w:color w:val="000000" w:themeColor="text1"/>
                <w:sz w:val="20"/>
                <w:szCs w:val="20"/>
              </w:rPr>
            </w:pPr>
          </w:p>
        </w:tc>
        <w:tc>
          <w:tcPr>
            <w:tcW w:w="2425" w:type="dxa"/>
          </w:tcPr>
          <w:p w14:paraId="48047013" w14:textId="77777777" w:rsidR="005C46C8" w:rsidRPr="003916C9" w:rsidRDefault="005C46C8" w:rsidP="005C46C8">
            <w:pPr>
              <w:pStyle w:val="Default"/>
              <w:rPr>
                <w:rFonts w:ascii="Arial" w:hAnsi="Arial" w:cs="Arial"/>
                <w:sz w:val="20"/>
                <w:szCs w:val="20"/>
              </w:rPr>
            </w:pPr>
            <w:r w:rsidRPr="003916C9">
              <w:rPr>
                <w:rFonts w:ascii="Arial" w:hAnsi="Arial" w:cs="Arial"/>
                <w:sz w:val="20"/>
                <w:szCs w:val="20"/>
              </w:rPr>
              <w:lastRenderedPageBreak/>
              <w:t>Improved confidence and competence in staff undertaking feedback activities with students (via internal meeting minutes and focus groups)</w:t>
            </w:r>
          </w:p>
          <w:p w14:paraId="6D4C588C" w14:textId="77777777" w:rsidR="005C46C8" w:rsidRPr="006C06C0" w:rsidRDefault="005C46C8" w:rsidP="005C46C8">
            <w:pPr>
              <w:tabs>
                <w:tab w:val="left" w:pos="5415"/>
              </w:tabs>
              <w:rPr>
                <w:rFonts w:ascii="Arial" w:hAnsi="Arial" w:cs="Arial"/>
                <w:color w:val="000000" w:themeColor="text1"/>
                <w:sz w:val="20"/>
                <w:szCs w:val="20"/>
              </w:rPr>
            </w:pPr>
            <w:r w:rsidRPr="006C06C0">
              <w:rPr>
                <w:rFonts w:ascii="Arial" w:hAnsi="Arial" w:cs="Arial"/>
                <w:color w:val="000000" w:themeColor="text1"/>
                <w:sz w:val="20"/>
                <w:szCs w:val="20"/>
              </w:rPr>
              <w:t xml:space="preserve">  </w:t>
            </w:r>
          </w:p>
        </w:tc>
        <w:tc>
          <w:tcPr>
            <w:tcW w:w="2367" w:type="dxa"/>
          </w:tcPr>
          <w:p w14:paraId="24EDF649" w14:textId="77777777" w:rsidR="005C46C8" w:rsidRPr="00A62587" w:rsidRDefault="005C46C8" w:rsidP="005C46C8">
            <w:pPr>
              <w:tabs>
                <w:tab w:val="left" w:pos="5415"/>
              </w:tabs>
              <w:rPr>
                <w:rFonts w:ascii="Arial" w:eastAsia="Times New Roman" w:hAnsi="Arial" w:cs="Arial"/>
                <w:sz w:val="20"/>
                <w:szCs w:val="20"/>
                <w:lang w:eastAsia="en-GB"/>
              </w:rPr>
            </w:pPr>
            <w:r w:rsidRPr="00A62587">
              <w:rPr>
                <w:rFonts w:ascii="Arial" w:hAnsi="Arial" w:cs="Arial"/>
                <w:sz w:val="20"/>
                <w:szCs w:val="20"/>
              </w:rPr>
              <w:t xml:space="preserve">We would like to highlight further the importance of good quality feedback in student learning experiences.  We </w:t>
            </w:r>
            <w:r>
              <w:rPr>
                <w:rFonts w:ascii="Arial" w:hAnsi="Arial" w:cs="Arial"/>
                <w:sz w:val="20"/>
                <w:szCs w:val="20"/>
              </w:rPr>
              <w:t>anticipate that</w:t>
            </w:r>
            <w:r w:rsidRPr="00A62587">
              <w:rPr>
                <w:rFonts w:ascii="Arial" w:hAnsi="Arial" w:cs="Arial"/>
                <w:sz w:val="20"/>
                <w:szCs w:val="20"/>
              </w:rPr>
              <w:t xml:space="preserve"> </w:t>
            </w:r>
            <w:r>
              <w:rPr>
                <w:rFonts w:ascii="Arial" w:hAnsi="Arial" w:cs="Arial"/>
                <w:sz w:val="20"/>
                <w:szCs w:val="20"/>
              </w:rPr>
              <w:t xml:space="preserve">full </w:t>
            </w:r>
            <w:r w:rsidRPr="00A62587">
              <w:rPr>
                <w:rFonts w:ascii="Arial" w:hAnsi="Arial" w:cs="Arial"/>
                <w:sz w:val="20"/>
                <w:szCs w:val="20"/>
              </w:rPr>
              <w:t xml:space="preserve">implementation of the new feedback policy </w:t>
            </w:r>
            <w:r>
              <w:rPr>
                <w:rFonts w:ascii="Arial" w:hAnsi="Arial" w:cs="Arial"/>
                <w:sz w:val="20"/>
                <w:szCs w:val="20"/>
              </w:rPr>
              <w:t>will ensure</w:t>
            </w:r>
            <w:r w:rsidRPr="00A62587">
              <w:rPr>
                <w:rFonts w:ascii="Arial" w:hAnsi="Arial" w:cs="Arial"/>
                <w:sz w:val="20"/>
                <w:szCs w:val="20"/>
              </w:rPr>
              <w:t xml:space="preserve"> improvements in the satisfaction scores</w:t>
            </w:r>
            <w:r>
              <w:rPr>
                <w:rFonts w:ascii="Arial" w:hAnsi="Arial" w:cs="Arial"/>
                <w:sz w:val="20"/>
                <w:szCs w:val="20"/>
              </w:rPr>
              <w:t xml:space="preserve"> in both internal and external surveys</w:t>
            </w:r>
            <w:r w:rsidRPr="00A62587">
              <w:rPr>
                <w:rFonts w:ascii="Arial" w:hAnsi="Arial" w:cs="Arial"/>
                <w:sz w:val="20"/>
                <w:szCs w:val="20"/>
              </w:rPr>
              <w:t>.</w:t>
            </w:r>
          </w:p>
        </w:tc>
      </w:tr>
      <w:tr w:rsidR="005C46C8" w14:paraId="1B6806EE" w14:textId="77777777" w:rsidTr="0018355C">
        <w:tc>
          <w:tcPr>
            <w:tcW w:w="540" w:type="dxa"/>
          </w:tcPr>
          <w:p w14:paraId="2FE4BD7A" w14:textId="77777777" w:rsidR="005C46C8" w:rsidRPr="00AB0900" w:rsidRDefault="005C46C8" w:rsidP="005C46C8">
            <w:pPr>
              <w:pStyle w:val="TableParagraph"/>
              <w:kinsoku w:val="0"/>
              <w:overflowPunct w:val="0"/>
              <w:spacing w:before="2" w:line="254" w:lineRule="exact"/>
              <w:ind w:left="102" w:right="564"/>
              <w:jc w:val="center"/>
              <w:rPr>
                <w:rFonts w:ascii="Arial" w:hAnsi="Arial" w:cs="Arial"/>
                <w:b/>
                <w:bCs/>
                <w:sz w:val="20"/>
                <w:szCs w:val="20"/>
              </w:rPr>
            </w:pPr>
          </w:p>
        </w:tc>
        <w:tc>
          <w:tcPr>
            <w:tcW w:w="2610" w:type="dxa"/>
          </w:tcPr>
          <w:p w14:paraId="7545C769" w14:textId="77777777" w:rsidR="005C46C8" w:rsidRPr="00AB0900" w:rsidRDefault="005C46C8" w:rsidP="005C46C8">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Aff</w:t>
            </w:r>
            <w:r w:rsidRPr="00AB0900">
              <w:rPr>
                <w:rFonts w:ascii="Arial" w:hAnsi="Arial" w:cs="Arial"/>
                <w:b/>
                <w:bCs/>
                <w:spacing w:val="-2"/>
                <w:sz w:val="20"/>
                <w:szCs w:val="20"/>
              </w:rPr>
              <w:t>i</w:t>
            </w:r>
            <w:r w:rsidRPr="00AB0900">
              <w:rPr>
                <w:rFonts w:ascii="Arial" w:hAnsi="Arial" w:cs="Arial"/>
                <w:b/>
                <w:bCs/>
                <w:sz w:val="20"/>
                <w:szCs w:val="20"/>
              </w:rPr>
              <w:t>rm</w:t>
            </w:r>
            <w:r w:rsidRPr="00AB0900">
              <w:rPr>
                <w:rFonts w:ascii="Arial" w:hAnsi="Arial" w:cs="Arial"/>
                <w:b/>
                <w:bCs/>
                <w:spacing w:val="-3"/>
                <w:sz w:val="20"/>
                <w:szCs w:val="20"/>
              </w:rPr>
              <w:t>a</w:t>
            </w:r>
            <w:r w:rsidRPr="00AB0900">
              <w:rPr>
                <w:rFonts w:ascii="Arial" w:hAnsi="Arial" w:cs="Arial"/>
                <w:b/>
                <w:bCs/>
                <w:sz w:val="20"/>
                <w:szCs w:val="20"/>
              </w:rPr>
              <w:t>tion</w:t>
            </w:r>
          </w:p>
          <w:p w14:paraId="10FFFC09" w14:textId="77777777" w:rsidR="005C46C8" w:rsidRPr="00AB0900" w:rsidRDefault="005C46C8" w:rsidP="005C46C8">
            <w:pPr>
              <w:pStyle w:val="TableParagraph"/>
              <w:kinsoku w:val="0"/>
              <w:overflowPunct w:val="0"/>
              <w:spacing w:before="2" w:line="254" w:lineRule="exact"/>
              <w:ind w:left="102" w:right="564"/>
              <w:jc w:val="center"/>
              <w:rPr>
                <w:rFonts w:ascii="Arial" w:hAnsi="Arial" w:cs="Arial"/>
                <w:b/>
                <w:bCs/>
                <w:spacing w:val="-3"/>
                <w:sz w:val="20"/>
                <w:szCs w:val="20"/>
              </w:rPr>
            </w:pPr>
          </w:p>
          <w:p w14:paraId="4774A688" w14:textId="77777777" w:rsidR="005C46C8" w:rsidRPr="00552BD2" w:rsidRDefault="005C46C8" w:rsidP="005C46C8">
            <w:pPr>
              <w:tabs>
                <w:tab w:val="left" w:pos="5415"/>
              </w:tabs>
              <w:rPr>
                <w:rFonts w:ascii="Arial" w:hAnsi="Arial" w:cs="Arial"/>
                <w:i/>
                <w:spacing w:val="1"/>
                <w:sz w:val="20"/>
                <w:szCs w:val="20"/>
              </w:rPr>
            </w:pPr>
            <w:r w:rsidRPr="00AB0900">
              <w:rPr>
                <w:rFonts w:ascii="Arial" w:hAnsi="Arial" w:cs="Arial"/>
                <w:i/>
                <w:spacing w:val="1"/>
                <w:sz w:val="20"/>
                <w:szCs w:val="20"/>
              </w:rPr>
              <w:t>The QAA review team affirms the following actions that The Royal Veterinary College is already taking to make academic standards secure and/or improve the educational provision offered to its students.</w:t>
            </w:r>
          </w:p>
        </w:tc>
        <w:tc>
          <w:tcPr>
            <w:tcW w:w="2639" w:type="dxa"/>
          </w:tcPr>
          <w:p w14:paraId="61259143" w14:textId="77777777" w:rsidR="005C46C8" w:rsidRPr="00AB0900" w:rsidRDefault="005C46C8" w:rsidP="005C46C8">
            <w:pPr>
              <w:tabs>
                <w:tab w:val="left" w:pos="5415"/>
              </w:tabs>
              <w:rPr>
                <w:rFonts w:ascii="Arial" w:hAnsi="Arial" w:cs="Arial"/>
                <w:b/>
                <w:sz w:val="20"/>
                <w:szCs w:val="20"/>
              </w:rPr>
            </w:pPr>
            <w:r w:rsidRPr="00AB0900">
              <w:rPr>
                <w:rFonts w:ascii="Arial" w:hAnsi="Arial" w:cs="Arial"/>
                <w:b/>
                <w:sz w:val="20"/>
                <w:szCs w:val="20"/>
              </w:rPr>
              <w:t>Action to be taken by the College</w:t>
            </w:r>
          </w:p>
          <w:p w14:paraId="794299B8" w14:textId="77777777" w:rsidR="005C46C8" w:rsidRPr="00AB0900" w:rsidRDefault="005C46C8" w:rsidP="005C46C8">
            <w:pPr>
              <w:tabs>
                <w:tab w:val="left" w:pos="5415"/>
              </w:tabs>
              <w:rPr>
                <w:rFonts w:ascii="Arial" w:hAnsi="Arial" w:cs="Arial"/>
                <w:sz w:val="20"/>
                <w:szCs w:val="20"/>
              </w:rPr>
            </w:pPr>
          </w:p>
        </w:tc>
        <w:tc>
          <w:tcPr>
            <w:tcW w:w="2311" w:type="dxa"/>
          </w:tcPr>
          <w:p w14:paraId="0B1014A5" w14:textId="77777777" w:rsidR="005C46C8" w:rsidRPr="00AB0900" w:rsidRDefault="005C46C8" w:rsidP="005C46C8">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498" w:type="dxa"/>
          </w:tcPr>
          <w:p w14:paraId="02F4A788" w14:textId="77777777" w:rsidR="005C46C8" w:rsidRPr="00AB0900" w:rsidRDefault="005C46C8" w:rsidP="005C46C8">
            <w:pPr>
              <w:tabs>
                <w:tab w:val="left" w:pos="5415"/>
              </w:tabs>
              <w:rPr>
                <w:rFonts w:ascii="Arial" w:hAnsi="Arial" w:cs="Arial"/>
                <w:b/>
                <w:sz w:val="20"/>
                <w:szCs w:val="20"/>
              </w:rPr>
            </w:pPr>
            <w:r w:rsidRPr="00AB0900">
              <w:rPr>
                <w:rFonts w:ascii="Arial" w:hAnsi="Arial" w:cs="Arial"/>
                <w:b/>
                <w:sz w:val="20"/>
                <w:szCs w:val="20"/>
              </w:rPr>
              <w:t>Lead Responsibility</w:t>
            </w:r>
          </w:p>
        </w:tc>
        <w:tc>
          <w:tcPr>
            <w:tcW w:w="2425" w:type="dxa"/>
          </w:tcPr>
          <w:p w14:paraId="7ECBB89C" w14:textId="77777777" w:rsidR="005C46C8" w:rsidRPr="00AB0900" w:rsidRDefault="005C46C8" w:rsidP="005C46C8">
            <w:pPr>
              <w:tabs>
                <w:tab w:val="left" w:pos="5415"/>
              </w:tabs>
              <w:rPr>
                <w:rFonts w:ascii="Arial" w:hAnsi="Arial" w:cs="Arial"/>
                <w:b/>
                <w:sz w:val="20"/>
                <w:szCs w:val="20"/>
              </w:rPr>
            </w:pPr>
            <w:r w:rsidRPr="00AB0900">
              <w:rPr>
                <w:rFonts w:ascii="Arial" w:hAnsi="Arial" w:cs="Arial"/>
                <w:b/>
                <w:sz w:val="20"/>
                <w:szCs w:val="20"/>
              </w:rPr>
              <w:t>Success indicators</w:t>
            </w:r>
          </w:p>
        </w:tc>
        <w:tc>
          <w:tcPr>
            <w:tcW w:w="2367" w:type="dxa"/>
          </w:tcPr>
          <w:p w14:paraId="68763F51" w14:textId="77777777" w:rsidR="005C46C8" w:rsidRPr="00A62587" w:rsidRDefault="005C46C8" w:rsidP="005C46C8">
            <w:pPr>
              <w:tabs>
                <w:tab w:val="left" w:pos="5415"/>
              </w:tabs>
              <w:rPr>
                <w:rFonts w:ascii="Arial" w:hAnsi="Arial" w:cs="Arial"/>
                <w:b/>
                <w:sz w:val="20"/>
                <w:szCs w:val="20"/>
              </w:rPr>
            </w:pPr>
            <w:r w:rsidRPr="00A62587">
              <w:rPr>
                <w:rFonts w:ascii="Arial" w:hAnsi="Arial" w:cs="Arial"/>
                <w:b/>
                <w:sz w:val="20"/>
                <w:szCs w:val="20"/>
              </w:rPr>
              <w:t>L</w:t>
            </w:r>
            <w:r>
              <w:rPr>
                <w:rFonts w:ascii="Arial" w:hAnsi="Arial" w:cs="Arial"/>
                <w:b/>
                <w:sz w:val="20"/>
                <w:szCs w:val="20"/>
              </w:rPr>
              <w:t xml:space="preserve">ead </w:t>
            </w:r>
            <w:r w:rsidRPr="00A62587">
              <w:rPr>
                <w:rFonts w:ascii="Arial" w:hAnsi="Arial" w:cs="Arial"/>
                <w:b/>
                <w:sz w:val="20"/>
                <w:szCs w:val="20"/>
              </w:rPr>
              <w:t>S</w:t>
            </w:r>
            <w:r>
              <w:rPr>
                <w:rFonts w:ascii="Arial" w:hAnsi="Arial" w:cs="Arial"/>
                <w:b/>
                <w:sz w:val="20"/>
                <w:szCs w:val="20"/>
              </w:rPr>
              <w:t xml:space="preserve">tudent </w:t>
            </w:r>
            <w:r w:rsidRPr="00A62587">
              <w:rPr>
                <w:rFonts w:ascii="Arial" w:hAnsi="Arial" w:cs="Arial"/>
                <w:b/>
                <w:sz w:val="20"/>
                <w:szCs w:val="20"/>
              </w:rPr>
              <w:t>R</w:t>
            </w:r>
            <w:r>
              <w:rPr>
                <w:rFonts w:ascii="Arial" w:hAnsi="Arial" w:cs="Arial"/>
                <w:b/>
                <w:sz w:val="20"/>
                <w:szCs w:val="20"/>
              </w:rPr>
              <w:t>epresentative</w:t>
            </w:r>
            <w:r w:rsidRPr="00A62587">
              <w:rPr>
                <w:rFonts w:ascii="Arial" w:hAnsi="Arial" w:cs="Arial"/>
                <w:b/>
                <w:sz w:val="20"/>
                <w:szCs w:val="20"/>
              </w:rPr>
              <w:t xml:space="preserve"> Comments</w:t>
            </w:r>
          </w:p>
        </w:tc>
      </w:tr>
      <w:tr w:rsidR="005C46C8" w14:paraId="33A5B60D" w14:textId="77777777" w:rsidTr="0018355C">
        <w:tc>
          <w:tcPr>
            <w:tcW w:w="540" w:type="dxa"/>
          </w:tcPr>
          <w:p w14:paraId="00DE9FA6" w14:textId="77777777" w:rsidR="005C46C8" w:rsidRPr="00F42892" w:rsidRDefault="005C46C8" w:rsidP="005C46C8">
            <w:pPr>
              <w:tabs>
                <w:tab w:val="left" w:pos="5415"/>
              </w:tabs>
              <w:rPr>
                <w:rFonts w:ascii="Arial" w:hAnsi="Arial" w:cs="Arial"/>
                <w:b/>
                <w:sz w:val="20"/>
                <w:szCs w:val="20"/>
              </w:rPr>
            </w:pPr>
            <w:r w:rsidRPr="00F42892">
              <w:rPr>
                <w:rFonts w:ascii="Arial" w:hAnsi="Arial" w:cs="Arial"/>
                <w:b/>
                <w:sz w:val="20"/>
                <w:szCs w:val="20"/>
              </w:rPr>
              <w:t>3.</w:t>
            </w:r>
          </w:p>
        </w:tc>
        <w:tc>
          <w:tcPr>
            <w:tcW w:w="2610" w:type="dxa"/>
          </w:tcPr>
          <w:p w14:paraId="779F45D8" w14:textId="77777777" w:rsidR="005C46C8" w:rsidRPr="00AB0900" w:rsidRDefault="005C46C8" w:rsidP="005C46C8">
            <w:pPr>
              <w:pStyle w:val="BodyText"/>
              <w:tabs>
                <w:tab w:val="left" w:pos="952"/>
              </w:tabs>
              <w:kinsoku w:val="0"/>
              <w:overflowPunct w:val="0"/>
              <w:spacing w:before="60"/>
              <w:ind w:left="0" w:right="254"/>
              <w:rPr>
                <w:sz w:val="20"/>
                <w:szCs w:val="20"/>
              </w:rPr>
            </w:pPr>
            <w:r w:rsidRPr="00AB0900">
              <w:rPr>
                <w:spacing w:val="1"/>
                <w:sz w:val="20"/>
                <w:szCs w:val="20"/>
              </w:rPr>
              <w:t>T</w:t>
            </w:r>
            <w:r w:rsidRPr="00AB0900">
              <w:rPr>
                <w:spacing w:val="-3"/>
                <w:sz w:val="20"/>
                <w:szCs w:val="20"/>
              </w:rPr>
              <w:t>h</w:t>
            </w:r>
            <w:r w:rsidRPr="00AB0900">
              <w:rPr>
                <w:sz w:val="20"/>
                <w:szCs w:val="20"/>
              </w:rPr>
              <w:t>e</w:t>
            </w:r>
            <w:r w:rsidRPr="00AB0900">
              <w:rPr>
                <w:spacing w:val="-2"/>
                <w:sz w:val="20"/>
                <w:szCs w:val="20"/>
              </w:rPr>
              <w:t xml:space="preserve"> </w:t>
            </w:r>
            <w:r w:rsidRPr="00AB0900">
              <w:rPr>
                <w:spacing w:val="1"/>
                <w:sz w:val="20"/>
                <w:szCs w:val="20"/>
              </w:rPr>
              <w:t>i</w:t>
            </w:r>
            <w:r w:rsidRPr="00AB0900">
              <w:rPr>
                <w:spacing w:val="-3"/>
                <w:sz w:val="20"/>
                <w:szCs w:val="20"/>
              </w:rPr>
              <w:t>n</w:t>
            </w:r>
            <w:r w:rsidRPr="00AB0900">
              <w:rPr>
                <w:spacing w:val="-2"/>
                <w:sz w:val="20"/>
                <w:szCs w:val="20"/>
              </w:rPr>
              <w:t>t</w:t>
            </w:r>
            <w:r w:rsidRPr="00AB0900">
              <w:rPr>
                <w:spacing w:val="3"/>
                <w:sz w:val="20"/>
                <w:szCs w:val="20"/>
              </w:rPr>
              <w:t>r</w:t>
            </w:r>
            <w:r w:rsidRPr="00AB0900">
              <w:rPr>
                <w:sz w:val="20"/>
                <w:szCs w:val="20"/>
              </w:rPr>
              <w:t>o</w:t>
            </w:r>
            <w:r w:rsidRPr="00AB0900">
              <w:rPr>
                <w:spacing w:val="-1"/>
                <w:sz w:val="20"/>
                <w:szCs w:val="20"/>
              </w:rPr>
              <w:t>d</w:t>
            </w:r>
            <w:r w:rsidRPr="00AB0900">
              <w:rPr>
                <w:spacing w:val="-3"/>
                <w:sz w:val="20"/>
                <w:szCs w:val="20"/>
              </w:rPr>
              <w:t>u</w:t>
            </w:r>
            <w:r w:rsidRPr="00AB0900">
              <w:rPr>
                <w:sz w:val="20"/>
                <w:szCs w:val="20"/>
              </w:rPr>
              <w:t>c</w:t>
            </w:r>
            <w:r w:rsidRPr="00AB0900">
              <w:rPr>
                <w:spacing w:val="-2"/>
                <w:sz w:val="20"/>
                <w:szCs w:val="20"/>
              </w:rPr>
              <w:t>t</w:t>
            </w:r>
            <w:r w:rsidRPr="00AB0900">
              <w:rPr>
                <w:spacing w:val="1"/>
                <w:sz w:val="20"/>
                <w:szCs w:val="20"/>
              </w:rPr>
              <w:t>i</w:t>
            </w:r>
            <w:r w:rsidRPr="00AB0900">
              <w:rPr>
                <w:sz w:val="20"/>
                <w:szCs w:val="20"/>
              </w:rPr>
              <w:t>on</w:t>
            </w:r>
            <w:r w:rsidRPr="00AB0900">
              <w:rPr>
                <w:spacing w:val="1"/>
                <w:sz w:val="20"/>
                <w:szCs w:val="20"/>
              </w:rPr>
              <w:t xml:space="preserve"> </w:t>
            </w:r>
            <w:r w:rsidRPr="00AB0900">
              <w:rPr>
                <w:spacing w:val="-3"/>
                <w:sz w:val="20"/>
                <w:szCs w:val="20"/>
              </w:rPr>
              <w:t>o</w:t>
            </w:r>
            <w:r w:rsidRPr="00AB0900">
              <w:rPr>
                <w:sz w:val="20"/>
                <w:szCs w:val="20"/>
              </w:rPr>
              <w:t>f</w:t>
            </w:r>
            <w:r w:rsidRPr="00AB0900">
              <w:rPr>
                <w:spacing w:val="2"/>
                <w:sz w:val="20"/>
                <w:szCs w:val="20"/>
              </w:rPr>
              <w:t xml:space="preserve"> </w:t>
            </w:r>
            <w:r w:rsidRPr="00AB0900">
              <w:rPr>
                <w:sz w:val="20"/>
                <w:szCs w:val="20"/>
              </w:rPr>
              <w:t>an</w:t>
            </w:r>
            <w:r w:rsidRPr="00AB0900">
              <w:rPr>
                <w:spacing w:val="-2"/>
                <w:sz w:val="20"/>
                <w:szCs w:val="20"/>
              </w:rPr>
              <w:t xml:space="preserve"> </w:t>
            </w:r>
            <w:r w:rsidRPr="00AB0900">
              <w:rPr>
                <w:sz w:val="20"/>
                <w:szCs w:val="20"/>
              </w:rPr>
              <w:t>a</w:t>
            </w:r>
            <w:r w:rsidRPr="00AB0900">
              <w:rPr>
                <w:spacing w:val="-1"/>
                <w:sz w:val="20"/>
                <w:szCs w:val="20"/>
              </w:rPr>
              <w:t>n</w:t>
            </w:r>
            <w:r w:rsidRPr="00AB0900">
              <w:rPr>
                <w:sz w:val="20"/>
                <w:szCs w:val="20"/>
              </w:rPr>
              <w:t>n</w:t>
            </w:r>
            <w:r w:rsidRPr="00AB0900">
              <w:rPr>
                <w:spacing w:val="-1"/>
                <w:sz w:val="20"/>
                <w:szCs w:val="20"/>
              </w:rPr>
              <w:t>u</w:t>
            </w:r>
            <w:r w:rsidRPr="00AB0900">
              <w:rPr>
                <w:spacing w:val="-3"/>
                <w:sz w:val="20"/>
                <w:szCs w:val="20"/>
              </w:rPr>
              <w:t>a</w:t>
            </w:r>
            <w:r w:rsidRPr="00AB0900">
              <w:rPr>
                <w:sz w:val="20"/>
                <w:szCs w:val="20"/>
              </w:rPr>
              <w:t>l r</w:t>
            </w:r>
            <w:r w:rsidRPr="00AB0900">
              <w:rPr>
                <w:spacing w:val="-3"/>
                <w:sz w:val="20"/>
                <w:szCs w:val="20"/>
              </w:rPr>
              <w:t>e</w:t>
            </w:r>
            <w:r w:rsidRPr="00AB0900">
              <w:rPr>
                <w:spacing w:val="2"/>
                <w:sz w:val="20"/>
                <w:szCs w:val="20"/>
              </w:rPr>
              <w:t>v</w:t>
            </w:r>
            <w:r w:rsidRPr="00AB0900">
              <w:rPr>
                <w:spacing w:val="-2"/>
                <w:sz w:val="20"/>
                <w:szCs w:val="20"/>
              </w:rPr>
              <w:t>i</w:t>
            </w:r>
            <w:r w:rsidRPr="00AB0900">
              <w:rPr>
                <w:sz w:val="20"/>
                <w:szCs w:val="20"/>
              </w:rPr>
              <w:t>ew</w:t>
            </w:r>
            <w:r w:rsidRPr="00AB0900">
              <w:rPr>
                <w:spacing w:val="-1"/>
                <w:sz w:val="20"/>
                <w:szCs w:val="20"/>
              </w:rPr>
              <w:t xml:space="preserve"> </w:t>
            </w:r>
            <w:r w:rsidRPr="00AB0900">
              <w:rPr>
                <w:spacing w:val="-3"/>
                <w:sz w:val="20"/>
                <w:szCs w:val="20"/>
              </w:rPr>
              <w:t>o</w:t>
            </w:r>
            <w:r w:rsidRPr="00AB0900">
              <w:rPr>
                <w:sz w:val="20"/>
                <w:szCs w:val="20"/>
              </w:rPr>
              <w:t>f</w:t>
            </w:r>
            <w:r w:rsidRPr="00AB0900">
              <w:rPr>
                <w:spacing w:val="2"/>
                <w:sz w:val="20"/>
                <w:szCs w:val="20"/>
              </w:rPr>
              <w:t xml:space="preserve"> </w:t>
            </w:r>
            <w:r w:rsidRPr="00AB0900">
              <w:rPr>
                <w:sz w:val="20"/>
                <w:szCs w:val="20"/>
              </w:rPr>
              <w:t>s</w:t>
            </w:r>
            <w:r w:rsidRPr="00AB0900">
              <w:rPr>
                <w:spacing w:val="-2"/>
                <w:sz w:val="20"/>
                <w:szCs w:val="20"/>
              </w:rPr>
              <w:t>t</w:t>
            </w:r>
            <w:r w:rsidRPr="00AB0900">
              <w:rPr>
                <w:sz w:val="20"/>
                <w:szCs w:val="20"/>
              </w:rPr>
              <w:t>u</w:t>
            </w:r>
            <w:r w:rsidRPr="00AB0900">
              <w:rPr>
                <w:spacing w:val="-1"/>
                <w:sz w:val="20"/>
                <w:szCs w:val="20"/>
              </w:rPr>
              <w:t>d</w:t>
            </w:r>
            <w:r w:rsidRPr="00AB0900">
              <w:rPr>
                <w:sz w:val="20"/>
                <w:szCs w:val="20"/>
              </w:rPr>
              <w:t>e</w:t>
            </w:r>
            <w:r w:rsidRPr="00AB0900">
              <w:rPr>
                <w:spacing w:val="-1"/>
                <w:sz w:val="20"/>
                <w:szCs w:val="20"/>
              </w:rPr>
              <w:t>n</w:t>
            </w:r>
            <w:r w:rsidRPr="00AB0900">
              <w:rPr>
                <w:sz w:val="20"/>
                <w:szCs w:val="20"/>
              </w:rPr>
              <w:t>t</w:t>
            </w:r>
            <w:r w:rsidRPr="00AB0900">
              <w:rPr>
                <w:spacing w:val="-1"/>
                <w:sz w:val="20"/>
                <w:szCs w:val="20"/>
              </w:rPr>
              <w:t xml:space="preserve"> </w:t>
            </w:r>
            <w:r w:rsidRPr="00AB0900">
              <w:rPr>
                <w:sz w:val="20"/>
                <w:szCs w:val="20"/>
              </w:rPr>
              <w:t>p</w:t>
            </w:r>
            <w:r w:rsidRPr="00AB0900">
              <w:rPr>
                <w:spacing w:val="-1"/>
                <w:sz w:val="20"/>
                <w:szCs w:val="20"/>
              </w:rPr>
              <w:t>e</w:t>
            </w:r>
            <w:r w:rsidRPr="00AB0900">
              <w:rPr>
                <w:spacing w:val="-2"/>
                <w:sz w:val="20"/>
                <w:szCs w:val="20"/>
              </w:rPr>
              <w:t>r</w:t>
            </w:r>
            <w:r w:rsidRPr="00AB0900">
              <w:rPr>
                <w:spacing w:val="3"/>
                <w:sz w:val="20"/>
                <w:szCs w:val="20"/>
              </w:rPr>
              <w:t>f</w:t>
            </w:r>
            <w:r w:rsidRPr="00AB0900">
              <w:rPr>
                <w:spacing w:val="-3"/>
                <w:sz w:val="20"/>
                <w:szCs w:val="20"/>
              </w:rPr>
              <w:t>o</w:t>
            </w:r>
            <w:r w:rsidRPr="00AB0900">
              <w:rPr>
                <w:sz w:val="20"/>
                <w:szCs w:val="20"/>
              </w:rPr>
              <w:t>r</w:t>
            </w:r>
            <w:r w:rsidRPr="00AB0900">
              <w:rPr>
                <w:spacing w:val="-2"/>
                <w:sz w:val="20"/>
                <w:szCs w:val="20"/>
              </w:rPr>
              <w:t>m</w:t>
            </w:r>
            <w:r w:rsidRPr="00AB0900">
              <w:rPr>
                <w:sz w:val="20"/>
                <w:szCs w:val="20"/>
              </w:rPr>
              <w:t>a</w:t>
            </w:r>
            <w:r w:rsidRPr="00AB0900">
              <w:rPr>
                <w:spacing w:val="-4"/>
                <w:sz w:val="20"/>
                <w:szCs w:val="20"/>
              </w:rPr>
              <w:t>n</w:t>
            </w:r>
            <w:r w:rsidRPr="00AB0900">
              <w:rPr>
                <w:spacing w:val="2"/>
                <w:sz w:val="20"/>
                <w:szCs w:val="20"/>
              </w:rPr>
              <w:t>c</w:t>
            </w:r>
            <w:r w:rsidRPr="00AB0900">
              <w:rPr>
                <w:sz w:val="20"/>
                <w:szCs w:val="20"/>
              </w:rPr>
              <w:t>e</w:t>
            </w:r>
            <w:r w:rsidRPr="00AB0900">
              <w:rPr>
                <w:spacing w:val="-2"/>
                <w:sz w:val="20"/>
                <w:szCs w:val="20"/>
              </w:rPr>
              <w:t xml:space="preserve"> </w:t>
            </w:r>
            <w:r w:rsidRPr="00AB0900">
              <w:rPr>
                <w:sz w:val="20"/>
                <w:szCs w:val="20"/>
              </w:rPr>
              <w:t>d</w:t>
            </w:r>
            <w:r w:rsidRPr="00AB0900">
              <w:rPr>
                <w:spacing w:val="-1"/>
                <w:sz w:val="20"/>
                <w:szCs w:val="20"/>
              </w:rPr>
              <w:t>a</w:t>
            </w:r>
            <w:r w:rsidRPr="00AB0900">
              <w:rPr>
                <w:sz w:val="20"/>
                <w:szCs w:val="20"/>
              </w:rPr>
              <w:t>ta</w:t>
            </w:r>
            <w:r w:rsidRPr="00AB0900">
              <w:rPr>
                <w:spacing w:val="-4"/>
                <w:sz w:val="20"/>
                <w:szCs w:val="20"/>
              </w:rPr>
              <w:t xml:space="preserve"> </w:t>
            </w:r>
            <w:r w:rsidRPr="00AB0900">
              <w:rPr>
                <w:spacing w:val="3"/>
                <w:sz w:val="20"/>
                <w:szCs w:val="20"/>
              </w:rPr>
              <w:t>f</w:t>
            </w:r>
            <w:r w:rsidRPr="00AB0900">
              <w:rPr>
                <w:spacing w:val="-3"/>
                <w:sz w:val="20"/>
                <w:szCs w:val="20"/>
              </w:rPr>
              <w:t>o</w:t>
            </w:r>
            <w:r w:rsidRPr="00AB0900">
              <w:rPr>
                <w:sz w:val="20"/>
                <w:szCs w:val="20"/>
              </w:rPr>
              <w:t>r</w:t>
            </w:r>
            <w:r w:rsidRPr="00AB0900">
              <w:rPr>
                <w:spacing w:val="-1"/>
                <w:sz w:val="20"/>
                <w:szCs w:val="20"/>
              </w:rPr>
              <w:t xml:space="preserve"> </w:t>
            </w:r>
            <w:r w:rsidRPr="00AB0900">
              <w:rPr>
                <w:sz w:val="20"/>
                <w:szCs w:val="20"/>
              </w:rPr>
              <w:t>p</w:t>
            </w:r>
            <w:r w:rsidRPr="00AB0900">
              <w:rPr>
                <w:spacing w:val="-4"/>
                <w:sz w:val="20"/>
                <w:szCs w:val="20"/>
              </w:rPr>
              <w:t>o</w:t>
            </w:r>
            <w:r w:rsidRPr="00AB0900">
              <w:rPr>
                <w:spacing w:val="2"/>
                <w:sz w:val="20"/>
                <w:szCs w:val="20"/>
              </w:rPr>
              <w:t>s</w:t>
            </w:r>
            <w:r w:rsidRPr="00AB0900">
              <w:rPr>
                <w:sz w:val="20"/>
                <w:szCs w:val="20"/>
              </w:rPr>
              <w:t>tgr</w:t>
            </w:r>
            <w:r w:rsidRPr="00AB0900">
              <w:rPr>
                <w:spacing w:val="-3"/>
                <w:sz w:val="20"/>
                <w:szCs w:val="20"/>
              </w:rPr>
              <w:t>a</w:t>
            </w:r>
            <w:r w:rsidRPr="00AB0900">
              <w:rPr>
                <w:sz w:val="20"/>
                <w:szCs w:val="20"/>
              </w:rPr>
              <w:t>d</w:t>
            </w:r>
            <w:r w:rsidRPr="00AB0900">
              <w:rPr>
                <w:spacing w:val="-1"/>
                <w:sz w:val="20"/>
                <w:szCs w:val="20"/>
              </w:rPr>
              <w:t>u</w:t>
            </w:r>
            <w:r w:rsidRPr="00AB0900">
              <w:rPr>
                <w:sz w:val="20"/>
                <w:szCs w:val="20"/>
              </w:rPr>
              <w:t>ate r</w:t>
            </w:r>
            <w:r w:rsidRPr="00AB0900">
              <w:rPr>
                <w:spacing w:val="-3"/>
                <w:sz w:val="20"/>
                <w:szCs w:val="20"/>
              </w:rPr>
              <w:t>e</w:t>
            </w:r>
            <w:r w:rsidRPr="00AB0900">
              <w:rPr>
                <w:sz w:val="20"/>
                <w:szCs w:val="20"/>
              </w:rPr>
              <w:t>se</w:t>
            </w:r>
            <w:r w:rsidRPr="00AB0900">
              <w:rPr>
                <w:spacing w:val="-4"/>
                <w:sz w:val="20"/>
                <w:szCs w:val="20"/>
              </w:rPr>
              <w:t>a</w:t>
            </w:r>
            <w:r w:rsidRPr="00AB0900">
              <w:rPr>
                <w:sz w:val="20"/>
                <w:szCs w:val="20"/>
              </w:rPr>
              <w:t>r</w:t>
            </w:r>
            <w:r w:rsidRPr="00AB0900">
              <w:rPr>
                <w:spacing w:val="2"/>
                <w:sz w:val="20"/>
                <w:szCs w:val="20"/>
              </w:rPr>
              <w:t>c</w:t>
            </w:r>
            <w:r w:rsidRPr="00AB0900">
              <w:rPr>
                <w:sz w:val="20"/>
                <w:szCs w:val="20"/>
              </w:rPr>
              <w:t>h</w:t>
            </w:r>
            <w:r w:rsidRPr="00AB0900">
              <w:rPr>
                <w:spacing w:val="-2"/>
                <w:sz w:val="20"/>
                <w:szCs w:val="20"/>
              </w:rPr>
              <w:t xml:space="preserve"> </w:t>
            </w:r>
            <w:r w:rsidRPr="00AB0900">
              <w:rPr>
                <w:sz w:val="20"/>
                <w:szCs w:val="20"/>
              </w:rPr>
              <w:t>d</w:t>
            </w:r>
            <w:r w:rsidRPr="00AB0900">
              <w:rPr>
                <w:spacing w:val="-1"/>
                <w:sz w:val="20"/>
                <w:szCs w:val="20"/>
              </w:rPr>
              <w:t>e</w:t>
            </w:r>
            <w:r w:rsidRPr="00AB0900">
              <w:rPr>
                <w:spacing w:val="-3"/>
                <w:sz w:val="20"/>
                <w:szCs w:val="20"/>
              </w:rPr>
              <w:t>g</w:t>
            </w:r>
            <w:r w:rsidRPr="00AB0900">
              <w:rPr>
                <w:spacing w:val="3"/>
                <w:sz w:val="20"/>
                <w:szCs w:val="20"/>
              </w:rPr>
              <w:t>r</w:t>
            </w:r>
            <w:r w:rsidRPr="00AB0900">
              <w:rPr>
                <w:sz w:val="20"/>
                <w:szCs w:val="20"/>
              </w:rPr>
              <w:t>ee</w:t>
            </w:r>
            <w:r w:rsidRPr="00AB0900">
              <w:rPr>
                <w:spacing w:val="-2"/>
                <w:sz w:val="20"/>
                <w:szCs w:val="20"/>
              </w:rPr>
              <w:t xml:space="preserve"> </w:t>
            </w:r>
            <w:r w:rsidRPr="00AB0900">
              <w:rPr>
                <w:spacing w:val="-3"/>
                <w:sz w:val="20"/>
                <w:szCs w:val="20"/>
              </w:rPr>
              <w:t>p</w:t>
            </w:r>
            <w:r w:rsidRPr="00AB0900">
              <w:rPr>
                <w:spacing w:val="3"/>
                <w:sz w:val="20"/>
                <w:szCs w:val="20"/>
              </w:rPr>
              <w:t>r</w:t>
            </w:r>
            <w:r w:rsidRPr="00AB0900">
              <w:rPr>
                <w:sz w:val="20"/>
                <w:szCs w:val="20"/>
              </w:rPr>
              <w:t>o</w:t>
            </w:r>
            <w:r w:rsidRPr="00AB0900">
              <w:rPr>
                <w:spacing w:val="-4"/>
                <w:sz w:val="20"/>
                <w:szCs w:val="20"/>
              </w:rPr>
              <w:t>g</w:t>
            </w:r>
            <w:r w:rsidRPr="00AB0900">
              <w:rPr>
                <w:sz w:val="20"/>
                <w:szCs w:val="20"/>
              </w:rPr>
              <w:t>ra</w:t>
            </w:r>
            <w:r w:rsidRPr="00AB0900">
              <w:rPr>
                <w:spacing w:val="-2"/>
                <w:sz w:val="20"/>
                <w:szCs w:val="20"/>
              </w:rPr>
              <w:t>m</w:t>
            </w:r>
            <w:r w:rsidRPr="00AB0900">
              <w:rPr>
                <w:sz w:val="20"/>
                <w:szCs w:val="20"/>
              </w:rPr>
              <w:t>m</w:t>
            </w:r>
            <w:r w:rsidRPr="00AB0900">
              <w:rPr>
                <w:spacing w:val="-3"/>
                <w:sz w:val="20"/>
                <w:szCs w:val="20"/>
              </w:rPr>
              <w:t>e</w:t>
            </w:r>
            <w:r w:rsidRPr="00AB0900">
              <w:rPr>
                <w:sz w:val="20"/>
                <w:szCs w:val="20"/>
              </w:rPr>
              <w:t>s</w:t>
            </w:r>
            <w:r w:rsidRPr="00AB0900">
              <w:rPr>
                <w:spacing w:val="-2"/>
                <w:sz w:val="20"/>
                <w:szCs w:val="20"/>
              </w:rPr>
              <w:t xml:space="preserve"> </w:t>
            </w:r>
            <w:r w:rsidRPr="00AB0900">
              <w:rPr>
                <w:spacing w:val="3"/>
                <w:sz w:val="20"/>
                <w:szCs w:val="20"/>
              </w:rPr>
              <w:t>(</w:t>
            </w:r>
            <w:r w:rsidRPr="00AB0900">
              <w:rPr>
                <w:spacing w:val="1"/>
                <w:sz w:val="20"/>
                <w:szCs w:val="20"/>
              </w:rPr>
              <w:t>E</w:t>
            </w:r>
            <w:r w:rsidRPr="00AB0900">
              <w:rPr>
                <w:sz w:val="20"/>
                <w:szCs w:val="20"/>
              </w:rPr>
              <w:t>xp</w:t>
            </w:r>
            <w:r w:rsidRPr="00AB0900">
              <w:rPr>
                <w:spacing w:val="-4"/>
                <w:sz w:val="20"/>
                <w:szCs w:val="20"/>
              </w:rPr>
              <w:t>e</w:t>
            </w:r>
            <w:r w:rsidRPr="00AB0900">
              <w:rPr>
                <w:sz w:val="20"/>
                <w:szCs w:val="20"/>
              </w:rPr>
              <w:t>c</w:t>
            </w:r>
            <w:r w:rsidRPr="00AB0900">
              <w:rPr>
                <w:spacing w:val="1"/>
                <w:sz w:val="20"/>
                <w:szCs w:val="20"/>
              </w:rPr>
              <w:t>t</w:t>
            </w:r>
            <w:r w:rsidRPr="00AB0900">
              <w:rPr>
                <w:spacing w:val="-3"/>
                <w:sz w:val="20"/>
                <w:szCs w:val="20"/>
              </w:rPr>
              <w:t>a</w:t>
            </w:r>
            <w:r w:rsidRPr="00AB0900">
              <w:rPr>
                <w:spacing w:val="1"/>
                <w:sz w:val="20"/>
                <w:szCs w:val="20"/>
              </w:rPr>
              <w:t>ti</w:t>
            </w:r>
            <w:r w:rsidRPr="00AB0900">
              <w:rPr>
                <w:sz w:val="20"/>
                <w:szCs w:val="20"/>
              </w:rPr>
              <w:t>on</w:t>
            </w:r>
            <w:r w:rsidRPr="00AB0900">
              <w:rPr>
                <w:spacing w:val="-4"/>
                <w:sz w:val="20"/>
                <w:szCs w:val="20"/>
              </w:rPr>
              <w:t xml:space="preserve"> </w:t>
            </w:r>
            <w:r w:rsidRPr="00AB0900">
              <w:rPr>
                <w:spacing w:val="1"/>
                <w:sz w:val="20"/>
                <w:szCs w:val="20"/>
              </w:rPr>
              <w:t>B</w:t>
            </w:r>
            <w:r w:rsidRPr="00AB0900">
              <w:rPr>
                <w:sz w:val="20"/>
                <w:szCs w:val="20"/>
              </w:rPr>
              <w:t>1</w:t>
            </w:r>
            <w:r w:rsidRPr="00AB0900">
              <w:rPr>
                <w:spacing w:val="-3"/>
                <w:sz w:val="20"/>
                <w:szCs w:val="20"/>
              </w:rPr>
              <w:t>1</w:t>
            </w:r>
            <w:r w:rsidRPr="00AB0900">
              <w:rPr>
                <w:spacing w:val="3"/>
                <w:sz w:val="20"/>
                <w:szCs w:val="20"/>
              </w:rPr>
              <w:t>).</w:t>
            </w:r>
          </w:p>
          <w:p w14:paraId="3447658F" w14:textId="77777777" w:rsidR="005C46C8" w:rsidRPr="00AB0900" w:rsidRDefault="005C46C8" w:rsidP="005C46C8">
            <w:pPr>
              <w:tabs>
                <w:tab w:val="left" w:pos="5415"/>
              </w:tabs>
              <w:rPr>
                <w:rFonts w:ascii="Arial" w:hAnsi="Arial" w:cs="Arial"/>
                <w:sz w:val="20"/>
                <w:szCs w:val="20"/>
              </w:rPr>
            </w:pPr>
          </w:p>
        </w:tc>
        <w:tc>
          <w:tcPr>
            <w:tcW w:w="2639" w:type="dxa"/>
          </w:tcPr>
          <w:p w14:paraId="320FE828" w14:textId="77777777" w:rsidR="005C46C8" w:rsidRPr="00AB0900" w:rsidRDefault="005C46C8" w:rsidP="005C46C8">
            <w:pPr>
              <w:tabs>
                <w:tab w:val="left" w:pos="5415"/>
              </w:tabs>
              <w:rPr>
                <w:rFonts w:ascii="Arial" w:hAnsi="Arial" w:cs="Arial"/>
                <w:color w:val="000000" w:themeColor="text1"/>
                <w:sz w:val="20"/>
                <w:szCs w:val="20"/>
              </w:rPr>
            </w:pPr>
            <w:r w:rsidRPr="00AB0900">
              <w:rPr>
                <w:rFonts w:ascii="Arial" w:hAnsi="Arial" w:cs="Arial"/>
                <w:color w:val="000000" w:themeColor="text1"/>
                <w:sz w:val="20"/>
                <w:szCs w:val="20"/>
              </w:rPr>
              <w:t>Research</w:t>
            </w:r>
            <w:r>
              <w:rPr>
                <w:rFonts w:ascii="Arial" w:hAnsi="Arial" w:cs="Arial"/>
                <w:color w:val="000000" w:themeColor="text1"/>
                <w:sz w:val="20"/>
                <w:szCs w:val="20"/>
              </w:rPr>
              <w:t xml:space="preserve"> Degrees Committee to consider Key Performance I</w:t>
            </w:r>
            <w:r w:rsidRPr="00AB0900">
              <w:rPr>
                <w:rFonts w:ascii="Arial" w:hAnsi="Arial" w:cs="Arial"/>
                <w:color w:val="000000" w:themeColor="text1"/>
                <w:sz w:val="20"/>
                <w:szCs w:val="20"/>
              </w:rPr>
              <w:t>ndicator data annually, at the first meeting of each academic year (i.e. in October or November)</w:t>
            </w:r>
          </w:p>
        </w:tc>
        <w:tc>
          <w:tcPr>
            <w:tcW w:w="2311" w:type="dxa"/>
          </w:tcPr>
          <w:p w14:paraId="752B5A87" w14:textId="3478576E" w:rsidR="005C46C8" w:rsidRPr="00D7395B" w:rsidRDefault="005C46C8" w:rsidP="005C46C8">
            <w:pPr>
              <w:rPr>
                <w:rFonts w:ascii="Arial" w:hAnsi="Arial" w:cs="Arial"/>
                <w:color w:val="000000" w:themeColor="text1"/>
                <w:sz w:val="20"/>
                <w:szCs w:val="20"/>
              </w:rPr>
            </w:pPr>
            <w:r w:rsidRPr="00D7395B">
              <w:rPr>
                <w:rFonts w:ascii="Arial" w:hAnsi="Arial" w:cs="Arial"/>
                <w:color w:val="000000" w:themeColor="text1"/>
                <w:sz w:val="20"/>
                <w:szCs w:val="20"/>
              </w:rPr>
              <w:t>Progress as at 16</w:t>
            </w:r>
            <w:r w:rsidRPr="00D7395B">
              <w:rPr>
                <w:rFonts w:ascii="Arial" w:hAnsi="Arial" w:cs="Arial"/>
                <w:color w:val="000000" w:themeColor="text1"/>
                <w:sz w:val="20"/>
                <w:szCs w:val="20"/>
                <w:vertAlign w:val="superscript"/>
              </w:rPr>
              <w:t>th</w:t>
            </w:r>
            <w:r w:rsidRPr="00D7395B">
              <w:rPr>
                <w:rFonts w:ascii="Arial" w:hAnsi="Arial" w:cs="Arial"/>
                <w:color w:val="000000" w:themeColor="text1"/>
                <w:sz w:val="20"/>
                <w:szCs w:val="20"/>
              </w:rPr>
              <w:t xml:space="preserve"> November 2015:</w:t>
            </w:r>
          </w:p>
          <w:p w14:paraId="1B3CEDB3" w14:textId="77777777" w:rsidR="005C46C8" w:rsidRPr="00D7395B" w:rsidRDefault="005C46C8" w:rsidP="005C46C8">
            <w:pPr>
              <w:rPr>
                <w:rFonts w:ascii="Arial" w:hAnsi="Arial" w:cs="Arial"/>
                <w:color w:val="000000" w:themeColor="text1"/>
                <w:sz w:val="20"/>
                <w:szCs w:val="20"/>
              </w:rPr>
            </w:pPr>
          </w:p>
          <w:p w14:paraId="31A2BC63" w14:textId="1EE6E0F1" w:rsidR="001B3611" w:rsidRDefault="005C46C8" w:rsidP="00D7395B">
            <w:pPr>
              <w:rPr>
                <w:rFonts w:ascii="Arial" w:hAnsi="Arial" w:cs="Arial"/>
                <w:color w:val="000000" w:themeColor="text1"/>
                <w:sz w:val="20"/>
                <w:szCs w:val="20"/>
              </w:rPr>
            </w:pPr>
            <w:r w:rsidRPr="00D7395B">
              <w:rPr>
                <w:rFonts w:ascii="Arial" w:hAnsi="Arial" w:cs="Arial"/>
                <w:color w:val="000000" w:themeColor="text1"/>
                <w:sz w:val="20"/>
                <w:szCs w:val="20"/>
              </w:rPr>
              <w:t>Research Degrees Committee received</w:t>
            </w:r>
            <w:r w:rsidR="00D7395B" w:rsidRPr="00D7395B">
              <w:rPr>
                <w:rFonts w:ascii="Arial" w:hAnsi="Arial" w:cs="Arial"/>
                <w:color w:val="000000" w:themeColor="text1"/>
                <w:sz w:val="20"/>
                <w:szCs w:val="20"/>
              </w:rPr>
              <w:t xml:space="preserve"> and considered</w:t>
            </w:r>
            <w:r w:rsidRPr="00D7395B">
              <w:rPr>
                <w:rFonts w:ascii="Arial" w:hAnsi="Arial" w:cs="Arial"/>
                <w:color w:val="000000" w:themeColor="text1"/>
                <w:sz w:val="20"/>
                <w:szCs w:val="20"/>
              </w:rPr>
              <w:t xml:space="preserve"> performance data for 2014-15 PGR degrees at the fir</w:t>
            </w:r>
            <w:r w:rsidR="00D7395B" w:rsidRPr="00D7395B">
              <w:rPr>
                <w:rFonts w:ascii="Arial" w:hAnsi="Arial" w:cs="Arial"/>
                <w:color w:val="000000" w:themeColor="text1"/>
                <w:sz w:val="20"/>
                <w:szCs w:val="20"/>
              </w:rPr>
              <w:t>st meeting of the academic year</w:t>
            </w:r>
            <w:r w:rsidR="001B3611">
              <w:rPr>
                <w:rFonts w:ascii="Arial" w:hAnsi="Arial" w:cs="Arial"/>
                <w:color w:val="000000" w:themeColor="text1"/>
                <w:sz w:val="20"/>
                <w:szCs w:val="20"/>
              </w:rPr>
              <w:t xml:space="preserve"> </w:t>
            </w:r>
            <w:r w:rsidR="001B3611">
              <w:rPr>
                <w:rFonts w:ascii="Arial" w:hAnsi="Arial" w:cs="Arial"/>
                <w:color w:val="000000" w:themeColor="text1"/>
                <w:sz w:val="20"/>
                <w:szCs w:val="20"/>
              </w:rPr>
              <w:lastRenderedPageBreak/>
              <w:t>2015-16 and will continue to do so.</w:t>
            </w:r>
          </w:p>
          <w:p w14:paraId="41C436D9" w14:textId="77777777" w:rsidR="001B3611" w:rsidRPr="007C4C47" w:rsidRDefault="001B3611" w:rsidP="007C4C47">
            <w:pPr>
              <w:tabs>
                <w:tab w:val="left" w:pos="5415"/>
              </w:tabs>
              <w:rPr>
                <w:b/>
                <w:color w:val="44546A"/>
                <w:lang w:val="en-SG"/>
              </w:rPr>
            </w:pPr>
            <w:r w:rsidRPr="007C4C47">
              <w:rPr>
                <w:b/>
                <w:color w:val="44546A"/>
                <w:lang w:val="en-SG"/>
              </w:rPr>
              <w:t>Action Complete.</w:t>
            </w:r>
          </w:p>
          <w:p w14:paraId="0B779ADC" w14:textId="1809237A" w:rsidR="005C46C8" w:rsidRPr="00AB0900" w:rsidRDefault="005C46C8" w:rsidP="00D7395B">
            <w:pPr>
              <w:rPr>
                <w:rFonts w:ascii="Arial" w:hAnsi="Arial" w:cs="Arial"/>
                <w:color w:val="000000" w:themeColor="text1"/>
                <w:sz w:val="20"/>
                <w:szCs w:val="20"/>
              </w:rPr>
            </w:pPr>
            <w:r w:rsidRPr="00D7395B">
              <w:rPr>
                <w:rFonts w:ascii="Arial" w:hAnsi="Arial" w:cs="Arial"/>
                <w:color w:val="000000" w:themeColor="text1"/>
                <w:sz w:val="20"/>
                <w:szCs w:val="20"/>
              </w:rPr>
              <w:t xml:space="preserve">  </w:t>
            </w:r>
          </w:p>
        </w:tc>
        <w:tc>
          <w:tcPr>
            <w:tcW w:w="2498" w:type="dxa"/>
          </w:tcPr>
          <w:p w14:paraId="067CB18F" w14:textId="77777777" w:rsidR="005C46C8" w:rsidRPr="00AB0900" w:rsidRDefault="005C46C8" w:rsidP="005C46C8">
            <w:pPr>
              <w:tabs>
                <w:tab w:val="left" w:pos="5415"/>
              </w:tabs>
              <w:rPr>
                <w:rFonts w:ascii="Arial" w:hAnsi="Arial" w:cs="Arial"/>
                <w:color w:val="000000" w:themeColor="text1"/>
                <w:sz w:val="20"/>
                <w:szCs w:val="20"/>
              </w:rPr>
            </w:pPr>
            <w:r w:rsidRPr="00AB0900">
              <w:rPr>
                <w:rFonts w:ascii="Arial" w:hAnsi="Arial" w:cs="Arial"/>
                <w:color w:val="000000" w:themeColor="text1"/>
                <w:sz w:val="20"/>
                <w:szCs w:val="20"/>
              </w:rPr>
              <w:lastRenderedPageBreak/>
              <w:t>Research Degrees Committee</w:t>
            </w:r>
          </w:p>
        </w:tc>
        <w:tc>
          <w:tcPr>
            <w:tcW w:w="2425" w:type="dxa"/>
          </w:tcPr>
          <w:p w14:paraId="78B460EF" w14:textId="77777777" w:rsidR="005C46C8" w:rsidRPr="00571B0E" w:rsidRDefault="005C46C8" w:rsidP="005C46C8">
            <w:pPr>
              <w:rPr>
                <w:rFonts w:ascii="Arial" w:hAnsi="Arial" w:cs="Arial"/>
                <w:color w:val="0000FF"/>
                <w:sz w:val="20"/>
                <w:szCs w:val="20"/>
              </w:rPr>
            </w:pPr>
            <w:r w:rsidRPr="00571B0E">
              <w:rPr>
                <w:rFonts w:ascii="Arial" w:hAnsi="Arial" w:cs="Arial"/>
                <w:color w:val="000000" w:themeColor="text1"/>
                <w:sz w:val="20"/>
                <w:szCs w:val="20"/>
              </w:rPr>
              <w:t xml:space="preserve">Affirmation in the minutes of the Research Degrees Committee that members are content with the student performance </w:t>
            </w:r>
            <w:proofErr w:type="gramStart"/>
            <w:r w:rsidRPr="00571B0E">
              <w:rPr>
                <w:rFonts w:ascii="Arial" w:hAnsi="Arial" w:cs="Arial"/>
                <w:color w:val="000000" w:themeColor="text1"/>
                <w:sz w:val="20"/>
                <w:szCs w:val="20"/>
              </w:rPr>
              <w:t>data  or</w:t>
            </w:r>
            <w:proofErr w:type="gramEnd"/>
            <w:r w:rsidRPr="00571B0E">
              <w:rPr>
                <w:rFonts w:ascii="Arial" w:hAnsi="Arial" w:cs="Arial"/>
                <w:color w:val="000000" w:themeColor="text1"/>
                <w:sz w:val="20"/>
                <w:szCs w:val="20"/>
              </w:rPr>
              <w:t xml:space="preserve">, if there are matters arising from their consideration of the data, evidence that the points noted have been followed up, </w:t>
            </w:r>
            <w:r w:rsidRPr="00571B0E">
              <w:rPr>
                <w:rFonts w:ascii="Arial" w:hAnsi="Arial" w:cs="Arial"/>
                <w:color w:val="000000" w:themeColor="text1"/>
                <w:sz w:val="20"/>
                <w:szCs w:val="20"/>
              </w:rPr>
              <w:lastRenderedPageBreak/>
              <w:t>the appropriate action(s) has/have been taken and the outcome(s) recorded.</w:t>
            </w:r>
            <w:r w:rsidRPr="00571B0E">
              <w:rPr>
                <w:rFonts w:ascii="Arial" w:hAnsi="Arial" w:cs="Arial"/>
                <w:color w:val="0000FF"/>
                <w:sz w:val="20"/>
                <w:szCs w:val="20"/>
              </w:rPr>
              <w:t>   </w:t>
            </w:r>
          </w:p>
          <w:p w14:paraId="3AF7B48C" w14:textId="77777777" w:rsidR="005C46C8" w:rsidRPr="00AB0900" w:rsidRDefault="005C46C8" w:rsidP="005C46C8">
            <w:pPr>
              <w:tabs>
                <w:tab w:val="left" w:pos="5415"/>
              </w:tabs>
              <w:rPr>
                <w:rFonts w:ascii="Arial" w:hAnsi="Arial" w:cs="Arial"/>
                <w:color w:val="000000" w:themeColor="text1"/>
                <w:sz w:val="20"/>
                <w:szCs w:val="20"/>
              </w:rPr>
            </w:pPr>
          </w:p>
        </w:tc>
        <w:tc>
          <w:tcPr>
            <w:tcW w:w="2367" w:type="dxa"/>
          </w:tcPr>
          <w:p w14:paraId="4BD64549" w14:textId="77777777" w:rsidR="005C46C8" w:rsidRPr="00A62587" w:rsidRDefault="005C46C8" w:rsidP="005C46C8">
            <w:pPr>
              <w:rPr>
                <w:rFonts w:ascii="Arial" w:hAnsi="Arial" w:cs="Arial"/>
                <w:sz w:val="20"/>
                <w:szCs w:val="20"/>
              </w:rPr>
            </w:pPr>
            <w:r w:rsidRPr="00A62587">
              <w:rPr>
                <w:rFonts w:ascii="Arial" w:hAnsi="Arial" w:cs="Arial"/>
                <w:sz w:val="20"/>
                <w:szCs w:val="20"/>
              </w:rPr>
              <w:lastRenderedPageBreak/>
              <w:t xml:space="preserve">Better understanding of postgraduate student performance can only be a positive for future students; </w:t>
            </w:r>
            <w:proofErr w:type="gramStart"/>
            <w:r w:rsidRPr="00A62587">
              <w:rPr>
                <w:rFonts w:ascii="Arial" w:hAnsi="Arial" w:cs="Arial"/>
                <w:sz w:val="20"/>
                <w:szCs w:val="20"/>
              </w:rPr>
              <w:t>therefore</w:t>
            </w:r>
            <w:proofErr w:type="gramEnd"/>
            <w:r w:rsidRPr="00A62587">
              <w:rPr>
                <w:rFonts w:ascii="Arial" w:hAnsi="Arial" w:cs="Arial"/>
                <w:sz w:val="20"/>
                <w:szCs w:val="20"/>
              </w:rPr>
              <w:t xml:space="preserve"> we are happy that steps are being taken to review this data.</w:t>
            </w:r>
          </w:p>
          <w:p w14:paraId="762CE6F8" w14:textId="77777777" w:rsidR="005C46C8" w:rsidRPr="00A62587" w:rsidRDefault="005C46C8" w:rsidP="005C46C8">
            <w:pPr>
              <w:pStyle w:val="Default"/>
              <w:rPr>
                <w:rFonts w:ascii="Arial" w:hAnsi="Arial" w:cs="Arial"/>
                <w:sz w:val="20"/>
                <w:szCs w:val="20"/>
              </w:rPr>
            </w:pPr>
          </w:p>
        </w:tc>
      </w:tr>
    </w:tbl>
    <w:p w14:paraId="7745D13C" w14:textId="77777777" w:rsidR="006B3C7D" w:rsidRDefault="006B3C7D" w:rsidP="006B3C7D">
      <w:pPr>
        <w:tabs>
          <w:tab w:val="left" w:pos="5415"/>
        </w:tabs>
      </w:pPr>
    </w:p>
    <w:p w14:paraId="4C78D3B2" w14:textId="77777777" w:rsidR="006B3C7D" w:rsidRDefault="006B3C7D" w:rsidP="006B3C7D">
      <w:r>
        <w:br w:type="page"/>
      </w:r>
    </w:p>
    <w:tbl>
      <w:tblPr>
        <w:tblStyle w:val="TableGrid"/>
        <w:tblW w:w="15318" w:type="dxa"/>
        <w:tblInd w:w="-671" w:type="dxa"/>
        <w:tblLayout w:type="fixed"/>
        <w:tblLook w:val="04A0" w:firstRow="1" w:lastRow="0" w:firstColumn="1" w:lastColumn="0" w:noHBand="0" w:noVBand="1"/>
      </w:tblPr>
      <w:tblGrid>
        <w:gridCol w:w="468"/>
        <w:gridCol w:w="2610"/>
        <w:gridCol w:w="2700"/>
        <w:gridCol w:w="2250"/>
        <w:gridCol w:w="2610"/>
        <w:gridCol w:w="2340"/>
        <w:gridCol w:w="2340"/>
      </w:tblGrid>
      <w:tr w:rsidR="00A62587" w:rsidRPr="00AB0900" w14:paraId="0FD690E3" w14:textId="77777777" w:rsidTr="0018355C">
        <w:tc>
          <w:tcPr>
            <w:tcW w:w="468" w:type="dxa"/>
          </w:tcPr>
          <w:p w14:paraId="525E38E4" w14:textId="77777777" w:rsidR="00A62587" w:rsidRPr="00AB0900" w:rsidRDefault="00A62587" w:rsidP="00C85E98">
            <w:pPr>
              <w:pStyle w:val="TableParagraph"/>
              <w:kinsoku w:val="0"/>
              <w:overflowPunct w:val="0"/>
              <w:spacing w:before="2" w:line="254" w:lineRule="exact"/>
              <w:ind w:left="102" w:right="564"/>
              <w:jc w:val="center"/>
              <w:rPr>
                <w:rFonts w:ascii="Arial" w:hAnsi="Arial" w:cs="Arial"/>
                <w:b/>
                <w:bCs/>
                <w:sz w:val="20"/>
                <w:szCs w:val="20"/>
              </w:rPr>
            </w:pPr>
          </w:p>
        </w:tc>
        <w:tc>
          <w:tcPr>
            <w:tcW w:w="2610" w:type="dxa"/>
          </w:tcPr>
          <w:p w14:paraId="03B96BE2" w14:textId="77777777" w:rsidR="00A62587" w:rsidRPr="00AB0900" w:rsidRDefault="00A62587" w:rsidP="00EE54A5">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Recommendation</w:t>
            </w:r>
          </w:p>
          <w:p w14:paraId="7B6C6389" w14:textId="77777777" w:rsidR="00A62587" w:rsidRPr="00AB0900" w:rsidRDefault="00A62587" w:rsidP="00EE54A5">
            <w:pPr>
              <w:pStyle w:val="TableParagraph"/>
              <w:kinsoku w:val="0"/>
              <w:overflowPunct w:val="0"/>
              <w:spacing w:before="2" w:line="254" w:lineRule="exact"/>
              <w:ind w:left="102" w:right="564"/>
              <w:rPr>
                <w:rFonts w:ascii="Arial" w:hAnsi="Arial" w:cs="Arial"/>
                <w:b/>
                <w:bCs/>
                <w:sz w:val="20"/>
                <w:szCs w:val="20"/>
              </w:rPr>
            </w:pPr>
          </w:p>
          <w:p w14:paraId="083385F2" w14:textId="77777777" w:rsidR="00A62587" w:rsidRPr="00552BD2" w:rsidRDefault="00A62587" w:rsidP="00EE54A5">
            <w:pPr>
              <w:tabs>
                <w:tab w:val="left" w:pos="5415"/>
              </w:tabs>
              <w:rPr>
                <w:rFonts w:ascii="Arial" w:hAnsi="Arial" w:cs="Arial"/>
                <w:i/>
                <w:spacing w:val="1"/>
                <w:sz w:val="20"/>
                <w:szCs w:val="20"/>
              </w:rPr>
            </w:pPr>
            <w:r w:rsidRPr="00AB0900">
              <w:rPr>
                <w:rFonts w:ascii="Arial" w:hAnsi="Arial" w:cs="Arial"/>
                <w:i/>
                <w:spacing w:val="1"/>
                <w:sz w:val="20"/>
                <w:szCs w:val="20"/>
              </w:rPr>
              <w:t>The QAA review team makes the following recommendations to The Royal Veterinary College.</w:t>
            </w:r>
          </w:p>
        </w:tc>
        <w:tc>
          <w:tcPr>
            <w:tcW w:w="2700" w:type="dxa"/>
          </w:tcPr>
          <w:p w14:paraId="3BA63C1A"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Action to be taken by the College</w:t>
            </w:r>
          </w:p>
          <w:p w14:paraId="735C8B35" w14:textId="77777777" w:rsidR="00A62587" w:rsidRPr="00AB0900" w:rsidRDefault="00A62587" w:rsidP="00EE54A5">
            <w:pPr>
              <w:tabs>
                <w:tab w:val="left" w:pos="5415"/>
              </w:tabs>
              <w:rPr>
                <w:rFonts w:ascii="Arial" w:hAnsi="Arial" w:cs="Arial"/>
                <w:sz w:val="20"/>
                <w:szCs w:val="20"/>
              </w:rPr>
            </w:pPr>
          </w:p>
        </w:tc>
        <w:tc>
          <w:tcPr>
            <w:tcW w:w="2250" w:type="dxa"/>
          </w:tcPr>
          <w:p w14:paraId="40556152" w14:textId="77777777" w:rsidR="00A62587" w:rsidRPr="00AB0900" w:rsidRDefault="00A62587" w:rsidP="00EE54A5">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610" w:type="dxa"/>
          </w:tcPr>
          <w:p w14:paraId="26836460" w14:textId="77777777" w:rsidR="00A62587" w:rsidRPr="00A62587" w:rsidRDefault="00A62587" w:rsidP="00EE54A5">
            <w:pPr>
              <w:tabs>
                <w:tab w:val="left" w:pos="5415"/>
              </w:tabs>
              <w:rPr>
                <w:rFonts w:ascii="Arial" w:hAnsi="Arial" w:cs="Arial"/>
                <w:b/>
                <w:sz w:val="20"/>
                <w:szCs w:val="20"/>
              </w:rPr>
            </w:pPr>
            <w:r w:rsidRPr="00A62587">
              <w:rPr>
                <w:rFonts w:ascii="Arial" w:hAnsi="Arial" w:cs="Arial"/>
                <w:b/>
                <w:sz w:val="20"/>
                <w:szCs w:val="20"/>
              </w:rPr>
              <w:t>Lead Responsibility</w:t>
            </w:r>
          </w:p>
        </w:tc>
        <w:tc>
          <w:tcPr>
            <w:tcW w:w="2340" w:type="dxa"/>
          </w:tcPr>
          <w:p w14:paraId="19AE8BB2" w14:textId="77777777" w:rsidR="00A62587" w:rsidRPr="00A62587" w:rsidRDefault="00A62587" w:rsidP="00EE54A5">
            <w:pPr>
              <w:tabs>
                <w:tab w:val="left" w:pos="5415"/>
              </w:tabs>
              <w:rPr>
                <w:rFonts w:ascii="Arial" w:hAnsi="Arial" w:cs="Arial"/>
                <w:b/>
                <w:sz w:val="20"/>
                <w:szCs w:val="20"/>
              </w:rPr>
            </w:pPr>
            <w:r w:rsidRPr="00A62587">
              <w:rPr>
                <w:rFonts w:ascii="Arial" w:hAnsi="Arial" w:cs="Arial"/>
                <w:b/>
                <w:sz w:val="20"/>
                <w:szCs w:val="20"/>
              </w:rPr>
              <w:t>Success indicators</w:t>
            </w:r>
          </w:p>
        </w:tc>
        <w:tc>
          <w:tcPr>
            <w:tcW w:w="2340" w:type="dxa"/>
          </w:tcPr>
          <w:p w14:paraId="5831F6D1" w14:textId="77777777" w:rsidR="00A62587" w:rsidRPr="00A62587" w:rsidRDefault="00A62587" w:rsidP="00C85E98">
            <w:pPr>
              <w:tabs>
                <w:tab w:val="left" w:pos="5415"/>
              </w:tabs>
              <w:rPr>
                <w:rFonts w:ascii="Arial" w:hAnsi="Arial" w:cs="Arial"/>
                <w:b/>
                <w:sz w:val="20"/>
                <w:szCs w:val="20"/>
              </w:rPr>
            </w:pPr>
            <w:r w:rsidRPr="00A62587">
              <w:rPr>
                <w:rFonts w:ascii="Arial" w:hAnsi="Arial" w:cs="Arial"/>
                <w:b/>
                <w:sz w:val="20"/>
                <w:szCs w:val="20"/>
              </w:rPr>
              <w:t>L</w:t>
            </w:r>
            <w:r w:rsidR="00EE54A5">
              <w:rPr>
                <w:rFonts w:ascii="Arial" w:hAnsi="Arial" w:cs="Arial"/>
                <w:b/>
                <w:sz w:val="20"/>
                <w:szCs w:val="20"/>
              </w:rPr>
              <w:t xml:space="preserve">ead </w:t>
            </w:r>
            <w:r w:rsidRPr="00A62587">
              <w:rPr>
                <w:rFonts w:ascii="Arial" w:hAnsi="Arial" w:cs="Arial"/>
                <w:b/>
                <w:sz w:val="20"/>
                <w:szCs w:val="20"/>
              </w:rPr>
              <w:t>S</w:t>
            </w:r>
            <w:r w:rsidR="00EE54A5">
              <w:rPr>
                <w:rFonts w:ascii="Arial" w:hAnsi="Arial" w:cs="Arial"/>
                <w:b/>
                <w:sz w:val="20"/>
                <w:szCs w:val="20"/>
              </w:rPr>
              <w:t xml:space="preserve">tudent </w:t>
            </w:r>
            <w:r w:rsidRPr="00A62587">
              <w:rPr>
                <w:rFonts w:ascii="Arial" w:hAnsi="Arial" w:cs="Arial"/>
                <w:b/>
                <w:sz w:val="20"/>
                <w:szCs w:val="20"/>
              </w:rPr>
              <w:t>R</w:t>
            </w:r>
            <w:r w:rsidR="00EE54A5">
              <w:rPr>
                <w:rFonts w:ascii="Arial" w:hAnsi="Arial" w:cs="Arial"/>
                <w:b/>
                <w:sz w:val="20"/>
                <w:szCs w:val="20"/>
              </w:rPr>
              <w:t>epresentatives</w:t>
            </w:r>
            <w:r w:rsidRPr="00A62587">
              <w:rPr>
                <w:rFonts w:ascii="Arial" w:hAnsi="Arial" w:cs="Arial"/>
                <w:b/>
                <w:sz w:val="20"/>
                <w:szCs w:val="20"/>
              </w:rPr>
              <w:t xml:space="preserve"> Comments</w:t>
            </w:r>
          </w:p>
        </w:tc>
      </w:tr>
      <w:tr w:rsidR="00A62587" w:rsidRPr="00AB0900" w14:paraId="0F7AAAE0" w14:textId="77777777" w:rsidTr="0018355C">
        <w:tc>
          <w:tcPr>
            <w:tcW w:w="468" w:type="dxa"/>
          </w:tcPr>
          <w:p w14:paraId="35810997" w14:textId="77777777" w:rsidR="00A62587" w:rsidRPr="00F42892" w:rsidRDefault="00A62587" w:rsidP="00C85E98">
            <w:pPr>
              <w:tabs>
                <w:tab w:val="left" w:pos="5415"/>
              </w:tabs>
              <w:rPr>
                <w:rFonts w:ascii="Arial" w:hAnsi="Arial" w:cs="Arial"/>
                <w:b/>
                <w:sz w:val="20"/>
                <w:szCs w:val="20"/>
              </w:rPr>
            </w:pPr>
            <w:r w:rsidRPr="00F42892">
              <w:rPr>
                <w:rFonts w:ascii="Arial" w:hAnsi="Arial" w:cs="Arial"/>
                <w:b/>
                <w:sz w:val="20"/>
                <w:szCs w:val="20"/>
              </w:rPr>
              <w:t>1.</w:t>
            </w:r>
          </w:p>
        </w:tc>
        <w:tc>
          <w:tcPr>
            <w:tcW w:w="2610" w:type="dxa"/>
          </w:tcPr>
          <w:p w14:paraId="3259B761" w14:textId="77777777" w:rsidR="00A62587" w:rsidRPr="00AB0900" w:rsidRDefault="00A62587" w:rsidP="00C85E98">
            <w:pPr>
              <w:pStyle w:val="BodyText"/>
              <w:tabs>
                <w:tab w:val="left" w:pos="952"/>
              </w:tabs>
              <w:kinsoku w:val="0"/>
              <w:overflowPunct w:val="0"/>
              <w:spacing w:before="60"/>
              <w:ind w:left="0" w:right="254"/>
              <w:rPr>
                <w:spacing w:val="1"/>
                <w:sz w:val="20"/>
                <w:szCs w:val="20"/>
              </w:rPr>
            </w:pPr>
            <w:r w:rsidRPr="00AB0900">
              <w:rPr>
                <w:spacing w:val="1"/>
                <w:sz w:val="20"/>
                <w:szCs w:val="20"/>
              </w:rPr>
              <w:t xml:space="preserve">Ensure that all postgraduate research students </w:t>
            </w:r>
            <w:r>
              <w:rPr>
                <w:spacing w:val="1"/>
                <w:sz w:val="20"/>
                <w:szCs w:val="20"/>
              </w:rPr>
              <w:t xml:space="preserve">(PGR) </w:t>
            </w:r>
            <w:r w:rsidRPr="00AB0900">
              <w:rPr>
                <w:spacing w:val="1"/>
                <w:sz w:val="20"/>
                <w:szCs w:val="20"/>
              </w:rPr>
              <w:t>receive appropriate training before undertaking teaching and/or assessment (Expectations B3 and B11)</w:t>
            </w:r>
          </w:p>
        </w:tc>
        <w:tc>
          <w:tcPr>
            <w:tcW w:w="2700" w:type="dxa"/>
          </w:tcPr>
          <w:p w14:paraId="36DCCFB1" w14:textId="77777777" w:rsidR="00A62587" w:rsidRPr="00AB0900" w:rsidRDefault="00EE54A5" w:rsidP="00C85E98">
            <w:pPr>
              <w:pStyle w:val="BodyText"/>
              <w:tabs>
                <w:tab w:val="left" w:pos="952"/>
              </w:tabs>
              <w:kinsoku w:val="0"/>
              <w:overflowPunct w:val="0"/>
              <w:spacing w:before="60"/>
              <w:ind w:left="0" w:right="254"/>
              <w:rPr>
                <w:spacing w:val="1"/>
                <w:sz w:val="20"/>
                <w:szCs w:val="20"/>
              </w:rPr>
            </w:pPr>
            <w:r>
              <w:rPr>
                <w:spacing w:val="1"/>
                <w:sz w:val="20"/>
                <w:szCs w:val="20"/>
              </w:rPr>
              <w:t>Survey all PGR students to e</w:t>
            </w:r>
            <w:r w:rsidR="00A62587" w:rsidRPr="00AB0900">
              <w:rPr>
                <w:spacing w:val="1"/>
                <w:sz w:val="20"/>
                <w:szCs w:val="20"/>
              </w:rPr>
              <w:t>stablish</w:t>
            </w:r>
            <w:r w:rsidR="00571B0E">
              <w:rPr>
                <w:spacing w:val="1"/>
                <w:sz w:val="20"/>
                <w:szCs w:val="20"/>
              </w:rPr>
              <w:t xml:space="preserve"> the</w:t>
            </w:r>
            <w:r>
              <w:rPr>
                <w:spacing w:val="1"/>
                <w:sz w:val="20"/>
                <w:szCs w:val="20"/>
              </w:rPr>
              <w:t>ir</w:t>
            </w:r>
            <w:r w:rsidR="00571B0E">
              <w:rPr>
                <w:spacing w:val="1"/>
                <w:sz w:val="20"/>
                <w:szCs w:val="20"/>
              </w:rPr>
              <w:t xml:space="preserve"> </w:t>
            </w:r>
            <w:r w:rsidR="00A62587" w:rsidRPr="00AB0900">
              <w:rPr>
                <w:spacing w:val="1"/>
                <w:sz w:val="20"/>
                <w:szCs w:val="20"/>
              </w:rPr>
              <w:t>training needs.</w:t>
            </w:r>
          </w:p>
          <w:p w14:paraId="50188FC4" w14:textId="77777777" w:rsidR="00A62587" w:rsidRDefault="00A62587" w:rsidP="003B277C">
            <w:pPr>
              <w:pStyle w:val="BodyText"/>
              <w:tabs>
                <w:tab w:val="left" w:pos="952"/>
              </w:tabs>
              <w:kinsoku w:val="0"/>
              <w:overflowPunct w:val="0"/>
              <w:spacing w:before="60"/>
              <w:ind w:left="0" w:right="254"/>
              <w:rPr>
                <w:spacing w:val="1"/>
                <w:sz w:val="20"/>
                <w:szCs w:val="20"/>
              </w:rPr>
            </w:pPr>
          </w:p>
          <w:p w14:paraId="59504392" w14:textId="77777777" w:rsidR="00EF4026" w:rsidRDefault="00EF4026" w:rsidP="003B277C">
            <w:pPr>
              <w:pStyle w:val="BodyText"/>
              <w:tabs>
                <w:tab w:val="left" w:pos="952"/>
              </w:tabs>
              <w:kinsoku w:val="0"/>
              <w:overflowPunct w:val="0"/>
              <w:spacing w:before="60"/>
              <w:ind w:left="0" w:right="254"/>
              <w:rPr>
                <w:spacing w:val="1"/>
                <w:sz w:val="20"/>
                <w:szCs w:val="20"/>
              </w:rPr>
            </w:pPr>
          </w:p>
          <w:p w14:paraId="77CF1C2D" w14:textId="77777777" w:rsidR="00D7395B" w:rsidRDefault="00D7395B" w:rsidP="00EF4026">
            <w:pPr>
              <w:rPr>
                <w:rFonts w:ascii="Arial" w:eastAsia="Times New Roman" w:hAnsi="Arial" w:cs="Arial"/>
                <w:sz w:val="20"/>
                <w:szCs w:val="20"/>
              </w:rPr>
            </w:pPr>
          </w:p>
          <w:p w14:paraId="20E3F2EE" w14:textId="77777777" w:rsidR="00D7395B" w:rsidRDefault="00D7395B" w:rsidP="00EF4026">
            <w:pPr>
              <w:rPr>
                <w:rFonts w:ascii="Arial" w:eastAsia="Times New Roman" w:hAnsi="Arial" w:cs="Arial"/>
                <w:sz w:val="20"/>
                <w:szCs w:val="20"/>
              </w:rPr>
            </w:pPr>
          </w:p>
          <w:p w14:paraId="490273D6" w14:textId="77777777" w:rsidR="00D7395B" w:rsidRDefault="00D7395B" w:rsidP="00EF4026">
            <w:pPr>
              <w:rPr>
                <w:rFonts w:ascii="Arial" w:eastAsia="Times New Roman" w:hAnsi="Arial" w:cs="Arial"/>
                <w:sz w:val="20"/>
                <w:szCs w:val="20"/>
              </w:rPr>
            </w:pPr>
          </w:p>
          <w:p w14:paraId="2F20D3A4" w14:textId="77777777" w:rsidR="00D7395B" w:rsidRDefault="00D7395B" w:rsidP="00EF4026">
            <w:pPr>
              <w:rPr>
                <w:rFonts w:ascii="Arial" w:eastAsia="Times New Roman" w:hAnsi="Arial" w:cs="Arial"/>
                <w:sz w:val="20"/>
                <w:szCs w:val="20"/>
              </w:rPr>
            </w:pPr>
          </w:p>
          <w:p w14:paraId="618B66C8" w14:textId="77777777" w:rsidR="00D7395B" w:rsidRDefault="00D7395B" w:rsidP="00EF4026">
            <w:pPr>
              <w:rPr>
                <w:rFonts w:ascii="Arial" w:eastAsia="Times New Roman" w:hAnsi="Arial" w:cs="Arial"/>
                <w:sz w:val="20"/>
                <w:szCs w:val="20"/>
              </w:rPr>
            </w:pPr>
          </w:p>
          <w:p w14:paraId="65BE260C" w14:textId="77777777" w:rsidR="00D7395B" w:rsidRDefault="00D7395B" w:rsidP="00EF4026">
            <w:pPr>
              <w:rPr>
                <w:rFonts w:ascii="Arial" w:eastAsia="Times New Roman" w:hAnsi="Arial" w:cs="Arial"/>
                <w:sz w:val="20"/>
                <w:szCs w:val="20"/>
              </w:rPr>
            </w:pPr>
          </w:p>
          <w:p w14:paraId="2615F7DF" w14:textId="77777777" w:rsidR="00D7395B" w:rsidRDefault="00D7395B" w:rsidP="00EF4026">
            <w:pPr>
              <w:rPr>
                <w:rFonts w:ascii="Arial" w:eastAsia="Times New Roman" w:hAnsi="Arial" w:cs="Arial"/>
                <w:sz w:val="20"/>
                <w:szCs w:val="20"/>
              </w:rPr>
            </w:pPr>
          </w:p>
          <w:p w14:paraId="72091EB0" w14:textId="77777777" w:rsidR="00D7395B" w:rsidRDefault="00D7395B" w:rsidP="00EF4026">
            <w:pPr>
              <w:rPr>
                <w:rFonts w:ascii="Arial" w:eastAsia="Times New Roman" w:hAnsi="Arial" w:cs="Arial"/>
                <w:sz w:val="20"/>
                <w:szCs w:val="20"/>
              </w:rPr>
            </w:pPr>
          </w:p>
          <w:p w14:paraId="74F44486" w14:textId="77777777" w:rsidR="00D7395B" w:rsidRDefault="00D7395B" w:rsidP="00EF4026">
            <w:pPr>
              <w:rPr>
                <w:rFonts w:ascii="Arial" w:eastAsia="Times New Roman" w:hAnsi="Arial" w:cs="Arial"/>
                <w:sz w:val="20"/>
                <w:szCs w:val="20"/>
              </w:rPr>
            </w:pPr>
          </w:p>
          <w:p w14:paraId="441EABCB" w14:textId="77777777" w:rsidR="00D7395B" w:rsidRDefault="00D7395B" w:rsidP="00EF4026">
            <w:pPr>
              <w:rPr>
                <w:rFonts w:ascii="Arial" w:eastAsia="Times New Roman" w:hAnsi="Arial" w:cs="Arial"/>
                <w:sz w:val="20"/>
                <w:szCs w:val="20"/>
              </w:rPr>
            </w:pPr>
          </w:p>
          <w:p w14:paraId="24FE19FD" w14:textId="77777777" w:rsidR="00D7395B" w:rsidRDefault="00D7395B" w:rsidP="00EF4026">
            <w:pPr>
              <w:rPr>
                <w:rFonts w:ascii="Arial" w:eastAsia="Times New Roman" w:hAnsi="Arial" w:cs="Arial"/>
                <w:sz w:val="20"/>
                <w:szCs w:val="20"/>
              </w:rPr>
            </w:pPr>
          </w:p>
          <w:p w14:paraId="43A2CE64" w14:textId="77777777" w:rsidR="00D7395B" w:rsidRDefault="00D7395B" w:rsidP="00EF4026">
            <w:pPr>
              <w:rPr>
                <w:rFonts w:ascii="Arial" w:eastAsia="Times New Roman" w:hAnsi="Arial" w:cs="Arial"/>
                <w:sz w:val="20"/>
                <w:szCs w:val="20"/>
              </w:rPr>
            </w:pPr>
          </w:p>
          <w:p w14:paraId="7BDE25D8" w14:textId="77777777" w:rsidR="00D7395B" w:rsidRDefault="00D7395B" w:rsidP="00EF4026">
            <w:pPr>
              <w:rPr>
                <w:rFonts w:ascii="Arial" w:eastAsia="Times New Roman" w:hAnsi="Arial" w:cs="Arial"/>
                <w:sz w:val="20"/>
                <w:szCs w:val="20"/>
              </w:rPr>
            </w:pPr>
          </w:p>
          <w:p w14:paraId="0BF4CE12" w14:textId="77777777" w:rsidR="00D7395B" w:rsidRDefault="00D7395B" w:rsidP="00EF4026">
            <w:pPr>
              <w:rPr>
                <w:rFonts w:ascii="Arial" w:eastAsia="Times New Roman" w:hAnsi="Arial" w:cs="Arial"/>
                <w:sz w:val="20"/>
                <w:szCs w:val="20"/>
              </w:rPr>
            </w:pPr>
          </w:p>
          <w:p w14:paraId="5986F5FC" w14:textId="77777777" w:rsidR="001B3611" w:rsidRDefault="001B3611" w:rsidP="00EF4026">
            <w:pPr>
              <w:rPr>
                <w:rFonts w:ascii="Arial" w:eastAsia="Times New Roman" w:hAnsi="Arial" w:cs="Arial"/>
                <w:sz w:val="20"/>
                <w:szCs w:val="20"/>
              </w:rPr>
            </w:pPr>
          </w:p>
          <w:p w14:paraId="49B35968" w14:textId="77777777" w:rsidR="001B3611" w:rsidRDefault="001B3611" w:rsidP="00EF4026">
            <w:pPr>
              <w:rPr>
                <w:rFonts w:ascii="Arial" w:eastAsia="Times New Roman" w:hAnsi="Arial" w:cs="Arial"/>
                <w:sz w:val="20"/>
                <w:szCs w:val="20"/>
              </w:rPr>
            </w:pPr>
          </w:p>
          <w:p w14:paraId="1AA1807D" w14:textId="77777777" w:rsidR="001B3611" w:rsidRDefault="001B3611" w:rsidP="00EF4026">
            <w:pPr>
              <w:rPr>
                <w:rFonts w:ascii="Arial" w:eastAsia="Times New Roman" w:hAnsi="Arial" w:cs="Arial"/>
                <w:sz w:val="20"/>
                <w:szCs w:val="20"/>
              </w:rPr>
            </w:pPr>
          </w:p>
          <w:p w14:paraId="773D0B0E" w14:textId="2C0017E5" w:rsidR="00EF4026" w:rsidRDefault="00EF4026" w:rsidP="00EF4026">
            <w:pPr>
              <w:rPr>
                <w:rFonts w:eastAsia="Times New Roman"/>
              </w:rPr>
            </w:pPr>
            <w:r>
              <w:rPr>
                <w:rFonts w:ascii="Arial" w:eastAsia="Times New Roman" w:hAnsi="Arial" w:cs="Arial"/>
                <w:sz w:val="20"/>
                <w:szCs w:val="20"/>
              </w:rPr>
              <w:t xml:space="preserve">We will develop a framework of teaching and learning training for all staff and students who teach that stipulates compulsory training via a programme based upon the UK Professional Standards Framework. This </w:t>
            </w:r>
            <w:r>
              <w:rPr>
                <w:rFonts w:ascii="Arial" w:eastAsia="Times New Roman" w:hAnsi="Arial" w:cs="Arial"/>
                <w:sz w:val="20"/>
                <w:szCs w:val="20"/>
              </w:rPr>
              <w:lastRenderedPageBreak/>
              <w:t>programme will have flexible entry and exit points</w:t>
            </w:r>
            <w:r w:rsidR="008D4325">
              <w:rPr>
                <w:rFonts w:ascii="Arial" w:eastAsia="Times New Roman" w:hAnsi="Arial" w:cs="Arial"/>
                <w:sz w:val="20"/>
                <w:szCs w:val="20"/>
              </w:rPr>
              <w:t>, where appropriate</w:t>
            </w:r>
            <w:r>
              <w:rPr>
                <w:rFonts w:ascii="Arial" w:eastAsia="Times New Roman" w:hAnsi="Arial" w:cs="Arial"/>
                <w:sz w:val="20"/>
                <w:szCs w:val="20"/>
              </w:rPr>
              <w:t xml:space="preserve"> building towards Associate Fellow of the Higher Education Academy, Fellow of the Higher Education Academy and the Postgraduate Certificate in Veterinary Education as appropriate for each individual.</w:t>
            </w:r>
          </w:p>
          <w:p w14:paraId="7BDE222D" w14:textId="77777777" w:rsidR="00EF4026" w:rsidRDefault="00EF4026" w:rsidP="003B277C">
            <w:pPr>
              <w:pStyle w:val="BodyText"/>
              <w:tabs>
                <w:tab w:val="left" w:pos="952"/>
              </w:tabs>
              <w:kinsoku w:val="0"/>
              <w:overflowPunct w:val="0"/>
              <w:spacing w:before="60"/>
              <w:ind w:left="0" w:right="254"/>
              <w:rPr>
                <w:spacing w:val="1"/>
                <w:sz w:val="20"/>
                <w:szCs w:val="20"/>
              </w:rPr>
            </w:pPr>
          </w:p>
          <w:p w14:paraId="13D20F90" w14:textId="77777777" w:rsidR="00DC2C16" w:rsidRPr="00AB0900" w:rsidRDefault="00DC2C16" w:rsidP="003B277C">
            <w:pPr>
              <w:pStyle w:val="BodyText"/>
              <w:tabs>
                <w:tab w:val="left" w:pos="952"/>
              </w:tabs>
              <w:kinsoku w:val="0"/>
              <w:overflowPunct w:val="0"/>
              <w:spacing w:before="60"/>
              <w:ind w:left="0" w:right="254"/>
              <w:rPr>
                <w:spacing w:val="1"/>
                <w:sz w:val="20"/>
                <w:szCs w:val="20"/>
              </w:rPr>
            </w:pPr>
          </w:p>
        </w:tc>
        <w:tc>
          <w:tcPr>
            <w:tcW w:w="2250" w:type="dxa"/>
          </w:tcPr>
          <w:p w14:paraId="7CABBA7C" w14:textId="19DA2ABC" w:rsidR="00A62587" w:rsidRPr="003105C1" w:rsidRDefault="00D7395B"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r w:rsidRPr="003105C1">
              <w:rPr>
                <w:rFonts w:eastAsia="Times New Roman"/>
                <w:color w:val="000000" w:themeColor="text1"/>
                <w:sz w:val="20"/>
                <w:szCs w:val="20"/>
                <w:lang w:eastAsia="en-US"/>
              </w:rPr>
              <w:lastRenderedPageBreak/>
              <w:t xml:space="preserve">Deadline: </w:t>
            </w:r>
            <w:r w:rsidR="00A62587" w:rsidRPr="003105C1">
              <w:rPr>
                <w:rFonts w:eastAsia="Times New Roman"/>
                <w:color w:val="000000" w:themeColor="text1"/>
                <w:sz w:val="20"/>
                <w:szCs w:val="20"/>
                <w:lang w:eastAsia="en-US"/>
              </w:rPr>
              <w:t>December 2015</w:t>
            </w:r>
          </w:p>
          <w:p w14:paraId="631E2992" w14:textId="77777777" w:rsidR="00EF4026" w:rsidRPr="003105C1" w:rsidRDefault="00EF4026"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172DB011" w14:textId="57BFF7EE" w:rsidR="00165262" w:rsidRPr="003105C1" w:rsidRDefault="00165262" w:rsidP="00165262">
            <w:pPr>
              <w:pStyle w:val="BodyText"/>
              <w:tabs>
                <w:tab w:val="left" w:pos="952"/>
              </w:tabs>
              <w:kinsoku w:val="0"/>
              <w:overflowPunct w:val="0"/>
              <w:spacing w:before="60"/>
              <w:ind w:left="0" w:right="254"/>
              <w:rPr>
                <w:rFonts w:eastAsia="Times New Roman"/>
                <w:color w:val="000000" w:themeColor="text1"/>
                <w:sz w:val="20"/>
                <w:szCs w:val="20"/>
                <w:lang w:eastAsia="en-US"/>
              </w:rPr>
            </w:pPr>
            <w:r w:rsidRPr="003105C1">
              <w:rPr>
                <w:rFonts w:eastAsia="Times New Roman"/>
                <w:color w:val="000000" w:themeColor="text1"/>
                <w:sz w:val="20"/>
                <w:szCs w:val="20"/>
                <w:lang w:eastAsia="en-US"/>
              </w:rPr>
              <w:t>Progress as at 16th November 2015:</w:t>
            </w:r>
          </w:p>
          <w:p w14:paraId="4EC8307A" w14:textId="77777777" w:rsidR="00165262" w:rsidRPr="003105C1" w:rsidRDefault="00165262" w:rsidP="00165262">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70F889EA" w14:textId="4AA29CBA" w:rsidR="00EF4026" w:rsidRDefault="00165262" w:rsidP="00165262">
            <w:pPr>
              <w:pStyle w:val="BodyText"/>
              <w:tabs>
                <w:tab w:val="left" w:pos="952"/>
              </w:tabs>
              <w:kinsoku w:val="0"/>
              <w:overflowPunct w:val="0"/>
              <w:spacing w:before="60"/>
              <w:ind w:left="0" w:right="254"/>
              <w:rPr>
                <w:rFonts w:eastAsia="Times New Roman"/>
                <w:color w:val="000000" w:themeColor="text1"/>
                <w:sz w:val="20"/>
                <w:szCs w:val="20"/>
                <w:lang w:eastAsia="en-US"/>
              </w:rPr>
            </w:pPr>
            <w:r w:rsidRPr="00D7395B">
              <w:rPr>
                <w:rFonts w:eastAsia="Times New Roman"/>
                <w:color w:val="000000" w:themeColor="text1"/>
                <w:sz w:val="20"/>
                <w:szCs w:val="20"/>
                <w:lang w:eastAsia="en-US"/>
              </w:rPr>
              <w:t>The PGR survey has be</w:t>
            </w:r>
            <w:r w:rsidR="00800BCC" w:rsidRPr="00D7395B">
              <w:rPr>
                <w:rFonts w:eastAsia="Times New Roman"/>
                <w:color w:val="000000" w:themeColor="text1"/>
                <w:sz w:val="20"/>
                <w:szCs w:val="20"/>
                <w:lang w:eastAsia="en-US"/>
              </w:rPr>
              <w:t>en completed</w:t>
            </w:r>
            <w:r w:rsidRPr="00D7395B">
              <w:rPr>
                <w:rFonts w:eastAsia="Times New Roman"/>
                <w:color w:val="000000" w:themeColor="text1"/>
                <w:sz w:val="20"/>
                <w:szCs w:val="20"/>
                <w:lang w:eastAsia="en-US"/>
              </w:rPr>
              <w:t>.</w:t>
            </w:r>
            <w:r w:rsidR="00800BCC" w:rsidRPr="00D7395B">
              <w:rPr>
                <w:rFonts w:eastAsia="Times New Roman"/>
                <w:color w:val="000000" w:themeColor="text1"/>
                <w:sz w:val="20"/>
                <w:szCs w:val="20"/>
                <w:lang w:eastAsia="en-US"/>
              </w:rPr>
              <w:t xml:space="preserve"> The survey results have been considered by the team creating the framework of teaching and learning for all staff and students who teach (see below).</w:t>
            </w:r>
          </w:p>
          <w:p w14:paraId="76C56C9A" w14:textId="77777777" w:rsidR="001B3611" w:rsidRPr="007C4C47" w:rsidRDefault="001B3611" w:rsidP="007C4C47">
            <w:pPr>
              <w:tabs>
                <w:tab w:val="left" w:pos="5415"/>
              </w:tabs>
              <w:rPr>
                <w:b/>
                <w:color w:val="44546A"/>
                <w:lang w:val="en-SG"/>
              </w:rPr>
            </w:pPr>
            <w:r w:rsidRPr="007C4C47">
              <w:rPr>
                <w:b/>
                <w:color w:val="44546A"/>
                <w:lang w:val="en-SG"/>
              </w:rPr>
              <w:t>Action Complete.</w:t>
            </w:r>
          </w:p>
          <w:p w14:paraId="5B637418" w14:textId="77777777" w:rsidR="001B3611" w:rsidRPr="003105C1" w:rsidRDefault="001B3611" w:rsidP="00165262">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09CFCECC" w14:textId="77777777" w:rsidR="00EF4026" w:rsidRPr="003105C1" w:rsidRDefault="00EF4026"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72DE84EA" w14:textId="77777777" w:rsidR="00D7395B" w:rsidRPr="003105C1" w:rsidRDefault="00D7395B" w:rsidP="00D7395B">
            <w:pPr>
              <w:pStyle w:val="BodyText"/>
              <w:tabs>
                <w:tab w:val="left" w:pos="952"/>
              </w:tabs>
              <w:kinsoku w:val="0"/>
              <w:overflowPunct w:val="0"/>
              <w:spacing w:before="60"/>
              <w:ind w:left="0" w:right="254"/>
              <w:rPr>
                <w:rFonts w:eastAsia="Times New Roman"/>
                <w:color w:val="000000" w:themeColor="text1"/>
                <w:sz w:val="20"/>
                <w:szCs w:val="20"/>
                <w:lang w:eastAsia="en-US"/>
              </w:rPr>
            </w:pPr>
            <w:r w:rsidRPr="003105C1">
              <w:rPr>
                <w:rFonts w:eastAsia="Times New Roman"/>
                <w:color w:val="000000" w:themeColor="text1"/>
                <w:sz w:val="20"/>
                <w:szCs w:val="20"/>
                <w:lang w:eastAsia="en-US"/>
              </w:rPr>
              <w:t>Deadline: December 2015</w:t>
            </w:r>
          </w:p>
          <w:p w14:paraId="3638A819" w14:textId="77777777" w:rsidR="00165262" w:rsidRPr="003105C1" w:rsidRDefault="00165262"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36959695" w14:textId="7EA20863" w:rsidR="00165262" w:rsidRPr="003105C1" w:rsidRDefault="00165262"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r w:rsidRPr="003105C1">
              <w:rPr>
                <w:rFonts w:eastAsia="Times New Roman"/>
                <w:color w:val="000000" w:themeColor="text1"/>
                <w:sz w:val="20"/>
                <w:szCs w:val="20"/>
                <w:lang w:eastAsia="en-US"/>
              </w:rPr>
              <w:t>Progress as at 16th November 2015:</w:t>
            </w:r>
          </w:p>
          <w:p w14:paraId="23BEA141" w14:textId="77777777" w:rsidR="00165262" w:rsidRPr="00D7395B" w:rsidRDefault="00165262" w:rsidP="00165262">
            <w:pPr>
              <w:rPr>
                <w:rFonts w:ascii="Arial" w:eastAsia="Times New Roman" w:hAnsi="Arial" w:cs="Arial"/>
                <w:color w:val="000000" w:themeColor="text1"/>
                <w:sz w:val="20"/>
                <w:szCs w:val="20"/>
              </w:rPr>
            </w:pPr>
          </w:p>
          <w:p w14:paraId="633D0D42" w14:textId="77777777" w:rsidR="00165262" w:rsidRPr="003105C1" w:rsidRDefault="00165262" w:rsidP="00165262">
            <w:pPr>
              <w:rPr>
                <w:rFonts w:ascii="Arial" w:eastAsia="Times New Roman" w:hAnsi="Arial" w:cs="Arial"/>
                <w:color w:val="000000" w:themeColor="text1"/>
                <w:sz w:val="20"/>
                <w:szCs w:val="20"/>
              </w:rPr>
            </w:pPr>
            <w:r w:rsidRPr="00D7395B">
              <w:rPr>
                <w:rFonts w:ascii="Arial" w:eastAsia="Times New Roman" w:hAnsi="Arial" w:cs="Arial"/>
                <w:color w:val="000000" w:themeColor="text1"/>
                <w:sz w:val="20"/>
                <w:szCs w:val="20"/>
              </w:rPr>
              <w:t xml:space="preserve">A framework of teaching and learning training for all staff and </w:t>
            </w:r>
            <w:r w:rsidRPr="00D7395B">
              <w:rPr>
                <w:rFonts w:ascii="Arial" w:eastAsia="Times New Roman" w:hAnsi="Arial" w:cs="Arial"/>
                <w:color w:val="000000" w:themeColor="text1"/>
                <w:sz w:val="20"/>
                <w:szCs w:val="20"/>
              </w:rPr>
              <w:lastRenderedPageBreak/>
              <w:t>students who teach has now been approved in principle by SMG and following discussion with David Church, Fiona Cunningham and Ayona Silva-Fletcher, the first draft of the programme was discussed at the MSc Vet Ed CMC on the 4th November 2015. Several suggestions were made by the committee and a detailed plan for the delivery of this course in blended mode (mainly online but including a face-to-face induction and a final presentation session) will be presented to the next MSc Vet Ed CMC for approval in January 2016, before sending to MCC and LTAC. We plan to run this course twice per year (in March and September) starting in 2016.</w:t>
            </w:r>
          </w:p>
          <w:p w14:paraId="3832843B" w14:textId="77777777" w:rsidR="00165262" w:rsidRPr="003105C1" w:rsidRDefault="00165262"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05078A74" w14:textId="426F257D" w:rsidR="00BD1423" w:rsidRPr="003105C1" w:rsidRDefault="003105C1"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r w:rsidRPr="003105C1">
              <w:rPr>
                <w:rFonts w:eastAsia="Times New Roman"/>
                <w:color w:val="000000" w:themeColor="text1"/>
                <w:sz w:val="20"/>
                <w:szCs w:val="20"/>
                <w:lang w:eastAsia="en-US"/>
              </w:rPr>
              <w:t>Progress as at July 2016:</w:t>
            </w:r>
          </w:p>
          <w:p w14:paraId="3443C747" w14:textId="77777777" w:rsidR="003105C1" w:rsidRPr="003105C1" w:rsidRDefault="003105C1" w:rsidP="003105C1">
            <w:pPr>
              <w:rPr>
                <w:rFonts w:ascii="Arial" w:eastAsia="Times New Roman" w:hAnsi="Arial" w:cs="Arial"/>
                <w:color w:val="000000" w:themeColor="text1"/>
                <w:sz w:val="20"/>
                <w:szCs w:val="20"/>
              </w:rPr>
            </w:pPr>
            <w:r w:rsidRPr="003105C1">
              <w:rPr>
                <w:rFonts w:ascii="Arial" w:eastAsia="Times New Roman" w:hAnsi="Arial" w:cs="Arial"/>
                <w:color w:val="000000" w:themeColor="text1"/>
                <w:sz w:val="20"/>
                <w:szCs w:val="20"/>
              </w:rPr>
              <w:lastRenderedPageBreak/>
              <w:t>Training in teaching and learning for all staff (who are not probationary lecturers) and postgraduate students who teach and/or supervise students at the RVC will commence in October 2016. The training will be compulsory for those who teach more than 6 hours/year. The delivery mode of the course will be blended (mainly online but including a face-to-face induction and a final presentation session). We plan to run this course twice per year (in October and March) starting in October 2016.</w:t>
            </w:r>
          </w:p>
          <w:p w14:paraId="3CFDFA90" w14:textId="77777777" w:rsidR="003105C1" w:rsidRPr="003105C1" w:rsidRDefault="003105C1" w:rsidP="00C85E98">
            <w:pPr>
              <w:pStyle w:val="BodyText"/>
              <w:tabs>
                <w:tab w:val="left" w:pos="952"/>
              </w:tabs>
              <w:kinsoku w:val="0"/>
              <w:overflowPunct w:val="0"/>
              <w:spacing w:before="60"/>
              <w:ind w:left="0" w:right="254"/>
              <w:rPr>
                <w:rFonts w:eastAsia="Times New Roman"/>
                <w:color w:val="000000" w:themeColor="text1"/>
                <w:sz w:val="20"/>
                <w:szCs w:val="20"/>
                <w:lang w:eastAsia="en-US"/>
              </w:rPr>
            </w:pPr>
          </w:p>
          <w:p w14:paraId="6B613E9D" w14:textId="77777777" w:rsidR="00BD1423" w:rsidRPr="007C4C47" w:rsidRDefault="00591586" w:rsidP="007C4C47">
            <w:pPr>
              <w:tabs>
                <w:tab w:val="left" w:pos="5415"/>
              </w:tabs>
              <w:rPr>
                <w:b/>
                <w:color w:val="44546A"/>
                <w:lang w:val="en-SG"/>
              </w:rPr>
            </w:pPr>
            <w:r w:rsidRPr="007C4C47">
              <w:rPr>
                <w:b/>
                <w:color w:val="44546A"/>
                <w:lang w:val="en-SG"/>
              </w:rPr>
              <w:t>Action ongoing</w:t>
            </w:r>
          </w:p>
          <w:p w14:paraId="3DEC3B72" w14:textId="77777777" w:rsidR="00591586" w:rsidRDefault="00591586"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42041C7D" w14:textId="77777777" w:rsidR="007C4C47"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679D215B" w14:textId="77777777" w:rsidR="007C4C47"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1947DF58" w14:textId="77777777" w:rsidR="007C4C47"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204E4739" w14:textId="77777777" w:rsidR="007C4C47"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59000CCB" w14:textId="77777777" w:rsidR="007C4C47"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p w14:paraId="1A640F8E" w14:textId="7C6565D1" w:rsidR="007C4C47" w:rsidRPr="00591586" w:rsidRDefault="007C4C47" w:rsidP="00C85E98">
            <w:pPr>
              <w:pStyle w:val="BodyText"/>
              <w:tabs>
                <w:tab w:val="left" w:pos="952"/>
              </w:tabs>
              <w:kinsoku w:val="0"/>
              <w:overflowPunct w:val="0"/>
              <w:spacing w:before="60"/>
              <w:ind w:left="0" w:right="254"/>
              <w:rPr>
                <w:rFonts w:eastAsia="Times New Roman"/>
                <w:b/>
                <w:color w:val="000000" w:themeColor="text1"/>
                <w:sz w:val="20"/>
                <w:szCs w:val="20"/>
                <w:lang w:eastAsia="en-US"/>
              </w:rPr>
            </w:pPr>
          </w:p>
        </w:tc>
        <w:tc>
          <w:tcPr>
            <w:tcW w:w="2610" w:type="dxa"/>
          </w:tcPr>
          <w:p w14:paraId="0BB56A05" w14:textId="77777777" w:rsidR="00A62587" w:rsidRPr="00A62587" w:rsidRDefault="00EE54A5" w:rsidP="00DC2C16">
            <w:pPr>
              <w:pStyle w:val="BodyText"/>
              <w:tabs>
                <w:tab w:val="left" w:pos="952"/>
              </w:tabs>
              <w:kinsoku w:val="0"/>
              <w:overflowPunct w:val="0"/>
              <w:spacing w:before="60"/>
              <w:ind w:left="0" w:right="254"/>
              <w:rPr>
                <w:spacing w:val="1"/>
                <w:sz w:val="20"/>
                <w:szCs w:val="20"/>
              </w:rPr>
            </w:pPr>
            <w:r w:rsidRPr="00EE54A5">
              <w:rPr>
                <w:spacing w:val="1"/>
                <w:sz w:val="20"/>
                <w:szCs w:val="20"/>
              </w:rPr>
              <w:lastRenderedPageBreak/>
              <w:t>Vice Principal for Learn</w:t>
            </w:r>
            <w:r w:rsidR="00DC2C16">
              <w:rPr>
                <w:spacing w:val="1"/>
                <w:sz w:val="20"/>
                <w:szCs w:val="20"/>
              </w:rPr>
              <w:t>ing and the Student Experience and the Director of Development of Academic Staff.</w:t>
            </w:r>
          </w:p>
        </w:tc>
        <w:tc>
          <w:tcPr>
            <w:tcW w:w="2340" w:type="dxa"/>
          </w:tcPr>
          <w:p w14:paraId="49B0F478" w14:textId="77777777" w:rsidR="00F0446C" w:rsidRDefault="00F0446C" w:rsidP="00F0446C">
            <w:pPr>
              <w:pStyle w:val="BodyText"/>
              <w:overflowPunct w:val="0"/>
              <w:spacing w:before="60"/>
              <w:ind w:left="0" w:right="254"/>
              <w:rPr>
                <w:color w:val="000000" w:themeColor="text1"/>
                <w:spacing w:val="1"/>
                <w:sz w:val="20"/>
                <w:szCs w:val="20"/>
                <w:lang w:eastAsia="en-US"/>
              </w:rPr>
            </w:pPr>
            <w:r w:rsidRPr="00DC2C16">
              <w:rPr>
                <w:color w:val="000000" w:themeColor="text1"/>
                <w:spacing w:val="1"/>
                <w:sz w:val="20"/>
                <w:szCs w:val="20"/>
                <w:lang w:eastAsia="en-US"/>
              </w:rPr>
              <w:t>To improve the Postgraduate Research Experience Survey (PRES) responses which in 2015 indicated that of those PGR students who had t</w:t>
            </w:r>
            <w:r>
              <w:rPr>
                <w:color w:val="000000" w:themeColor="text1"/>
                <w:spacing w:val="1"/>
                <w:sz w:val="20"/>
                <w:szCs w:val="20"/>
                <w:lang w:eastAsia="en-US"/>
              </w:rPr>
              <w:t>aught (~50% of respondents) 56</w:t>
            </w:r>
            <w:r w:rsidRPr="00DC2C16">
              <w:rPr>
                <w:color w:val="000000" w:themeColor="text1"/>
                <w:spacing w:val="1"/>
                <w:sz w:val="20"/>
                <w:szCs w:val="20"/>
                <w:lang w:eastAsia="en-US"/>
              </w:rPr>
              <w:t xml:space="preserve">% mostly </w:t>
            </w:r>
            <w:r>
              <w:rPr>
                <w:color w:val="000000" w:themeColor="text1"/>
                <w:spacing w:val="1"/>
                <w:sz w:val="20"/>
                <w:szCs w:val="20"/>
                <w:lang w:eastAsia="en-US"/>
              </w:rPr>
              <w:t xml:space="preserve">or </w:t>
            </w:r>
            <w:r w:rsidRPr="00DC2C16">
              <w:rPr>
                <w:color w:val="000000" w:themeColor="text1"/>
                <w:spacing w:val="1"/>
                <w:sz w:val="20"/>
                <w:szCs w:val="20"/>
                <w:lang w:eastAsia="en-US"/>
              </w:rPr>
              <w:t xml:space="preserve">definitely </w:t>
            </w:r>
            <w:r>
              <w:rPr>
                <w:color w:val="000000" w:themeColor="text1"/>
                <w:spacing w:val="1"/>
                <w:sz w:val="20"/>
                <w:szCs w:val="20"/>
                <w:lang w:eastAsia="en-US"/>
              </w:rPr>
              <w:t>agreed</w:t>
            </w:r>
            <w:r w:rsidRPr="00DC2C16">
              <w:rPr>
                <w:color w:val="000000" w:themeColor="text1"/>
                <w:spacing w:val="1"/>
                <w:sz w:val="20"/>
                <w:szCs w:val="20"/>
                <w:lang w:eastAsia="en-US"/>
              </w:rPr>
              <w:t xml:space="preserve"> they had</w:t>
            </w:r>
            <w:r>
              <w:rPr>
                <w:color w:val="000000" w:themeColor="text1"/>
                <w:spacing w:val="1"/>
                <w:sz w:val="20"/>
                <w:szCs w:val="20"/>
                <w:lang w:eastAsia="en-US"/>
              </w:rPr>
              <w:t xml:space="preserve"> received</w:t>
            </w:r>
            <w:r w:rsidRPr="00DC2C16">
              <w:rPr>
                <w:color w:val="000000" w:themeColor="text1"/>
                <w:spacing w:val="1"/>
                <w:sz w:val="20"/>
                <w:szCs w:val="20"/>
                <w:lang w:eastAsia="en-US"/>
              </w:rPr>
              <w:t xml:space="preserve"> “appropriate support and advice” </w:t>
            </w:r>
            <w:r>
              <w:rPr>
                <w:color w:val="000000" w:themeColor="text1"/>
                <w:spacing w:val="1"/>
                <w:sz w:val="20"/>
                <w:szCs w:val="20"/>
                <w:lang w:eastAsia="en-US"/>
              </w:rPr>
              <w:t>in advance of undertaking teaching.</w:t>
            </w:r>
          </w:p>
          <w:p w14:paraId="249F7158" w14:textId="77777777" w:rsidR="000E7AAB" w:rsidRDefault="000E7AAB" w:rsidP="00F0446C">
            <w:pPr>
              <w:pStyle w:val="BodyText"/>
              <w:overflowPunct w:val="0"/>
              <w:spacing w:before="60"/>
              <w:ind w:left="0" w:right="254"/>
              <w:rPr>
                <w:color w:val="000000" w:themeColor="text1"/>
                <w:spacing w:val="1"/>
                <w:sz w:val="20"/>
                <w:szCs w:val="20"/>
                <w:lang w:eastAsia="en-US"/>
              </w:rPr>
            </w:pPr>
          </w:p>
          <w:p w14:paraId="13CBF6F7" w14:textId="77777777" w:rsidR="00DC2C16" w:rsidRDefault="00160F6C" w:rsidP="0018355C">
            <w:pPr>
              <w:pStyle w:val="BodyText"/>
              <w:overflowPunct w:val="0"/>
              <w:spacing w:before="60"/>
              <w:ind w:left="0" w:right="254"/>
              <w:rPr>
                <w:color w:val="000000" w:themeColor="text1"/>
                <w:spacing w:val="1"/>
                <w:sz w:val="20"/>
                <w:szCs w:val="20"/>
                <w:lang w:eastAsia="en-US"/>
              </w:rPr>
            </w:pPr>
            <w:r>
              <w:rPr>
                <w:color w:val="000000" w:themeColor="text1"/>
                <w:spacing w:val="1"/>
                <w:sz w:val="20"/>
                <w:szCs w:val="20"/>
                <w:lang w:eastAsia="en-US"/>
              </w:rPr>
              <w:t>To achieve at least ~85</w:t>
            </w:r>
            <w:r w:rsidR="000E7AAB">
              <w:rPr>
                <w:color w:val="000000" w:themeColor="text1"/>
                <w:spacing w:val="1"/>
                <w:sz w:val="20"/>
                <w:szCs w:val="20"/>
                <w:lang w:eastAsia="en-US"/>
              </w:rPr>
              <w:t xml:space="preserve">% satisfaction in response to the PRES question that asks if </w:t>
            </w:r>
            <w:r w:rsidR="000E7AAB" w:rsidRPr="00DC2C16">
              <w:rPr>
                <w:color w:val="000000" w:themeColor="text1"/>
                <w:spacing w:val="1"/>
                <w:sz w:val="20"/>
                <w:szCs w:val="20"/>
                <w:lang w:eastAsia="en-US"/>
              </w:rPr>
              <w:t xml:space="preserve">“appropriate support and advice” </w:t>
            </w:r>
            <w:r w:rsidR="000E7AAB">
              <w:rPr>
                <w:color w:val="000000" w:themeColor="text1"/>
                <w:spacing w:val="1"/>
                <w:sz w:val="20"/>
                <w:szCs w:val="20"/>
                <w:lang w:eastAsia="en-US"/>
              </w:rPr>
              <w:t>had been received in advance of undertaking teaching.</w:t>
            </w:r>
          </w:p>
          <w:p w14:paraId="12CE2BD6" w14:textId="77777777" w:rsidR="00693944" w:rsidRDefault="00693944" w:rsidP="0018355C">
            <w:pPr>
              <w:pStyle w:val="BodyText"/>
              <w:overflowPunct w:val="0"/>
              <w:spacing w:before="60"/>
              <w:ind w:left="0" w:right="254"/>
              <w:rPr>
                <w:color w:val="000000" w:themeColor="text1"/>
                <w:spacing w:val="1"/>
                <w:sz w:val="20"/>
                <w:szCs w:val="20"/>
                <w:lang w:eastAsia="en-US"/>
              </w:rPr>
            </w:pPr>
          </w:p>
          <w:p w14:paraId="0A747CDF" w14:textId="77777777" w:rsidR="00693944" w:rsidRPr="0018355C" w:rsidRDefault="00693944" w:rsidP="0018355C">
            <w:pPr>
              <w:pStyle w:val="BodyText"/>
              <w:overflowPunct w:val="0"/>
              <w:spacing w:before="60"/>
              <w:ind w:left="0" w:right="254"/>
              <w:rPr>
                <w:color w:val="000000" w:themeColor="text1"/>
                <w:spacing w:val="1"/>
                <w:sz w:val="20"/>
                <w:szCs w:val="20"/>
                <w:lang w:eastAsia="en-US"/>
              </w:rPr>
            </w:pPr>
            <w:r>
              <w:rPr>
                <w:color w:val="000000" w:themeColor="text1"/>
                <w:spacing w:val="1"/>
                <w:sz w:val="20"/>
                <w:szCs w:val="20"/>
                <w:lang w:eastAsia="en-US"/>
              </w:rPr>
              <w:t>The next PRES is due to take place in 2016/17.</w:t>
            </w:r>
          </w:p>
        </w:tc>
        <w:tc>
          <w:tcPr>
            <w:tcW w:w="2340" w:type="dxa"/>
          </w:tcPr>
          <w:p w14:paraId="31E73F78" w14:textId="77777777" w:rsidR="00A62587" w:rsidRPr="00A62587" w:rsidRDefault="00A62587" w:rsidP="00C85E98">
            <w:pPr>
              <w:pStyle w:val="BodyText"/>
              <w:tabs>
                <w:tab w:val="left" w:pos="952"/>
              </w:tabs>
              <w:kinsoku w:val="0"/>
              <w:overflowPunct w:val="0"/>
              <w:spacing w:before="60"/>
              <w:ind w:left="0" w:right="254"/>
              <w:rPr>
                <w:spacing w:val="1"/>
                <w:sz w:val="20"/>
                <w:szCs w:val="20"/>
              </w:rPr>
            </w:pPr>
            <w:r w:rsidRPr="00A62587">
              <w:rPr>
                <w:sz w:val="20"/>
                <w:szCs w:val="20"/>
              </w:rPr>
              <w:lastRenderedPageBreak/>
              <w:t>We would like to emphasise the importance of adequate training and we believe that ensuring all postgraduates receive sufficient training will make a significant improvement in the quality assurance of teaching standards.</w:t>
            </w:r>
          </w:p>
        </w:tc>
      </w:tr>
      <w:tr w:rsidR="00DC2C16" w:rsidRPr="00AB0900" w14:paraId="7AE709F7" w14:textId="77777777" w:rsidTr="0018355C">
        <w:tc>
          <w:tcPr>
            <w:tcW w:w="468" w:type="dxa"/>
          </w:tcPr>
          <w:p w14:paraId="6FFA0367" w14:textId="77777777" w:rsidR="00DC2C16" w:rsidRPr="0018355C" w:rsidRDefault="00DC2C16" w:rsidP="00C85E98">
            <w:pPr>
              <w:pStyle w:val="TableParagraph"/>
              <w:kinsoku w:val="0"/>
              <w:overflowPunct w:val="0"/>
              <w:spacing w:before="2" w:line="254" w:lineRule="exact"/>
              <w:ind w:left="102" w:right="564"/>
              <w:jc w:val="center"/>
              <w:rPr>
                <w:rFonts w:ascii="Arial" w:hAnsi="Arial" w:cs="Arial"/>
                <w:bCs/>
                <w:sz w:val="20"/>
                <w:szCs w:val="20"/>
              </w:rPr>
            </w:pPr>
          </w:p>
        </w:tc>
        <w:tc>
          <w:tcPr>
            <w:tcW w:w="2610" w:type="dxa"/>
          </w:tcPr>
          <w:p w14:paraId="656170D0" w14:textId="77777777" w:rsidR="00DC2C16" w:rsidRPr="00AB0900" w:rsidRDefault="00DC2C16" w:rsidP="00C85E98">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Recommendation</w:t>
            </w:r>
          </w:p>
          <w:p w14:paraId="6631D911" w14:textId="77777777" w:rsidR="00DC2C16" w:rsidRPr="00AB0900" w:rsidRDefault="00DC2C16" w:rsidP="00C85E98">
            <w:pPr>
              <w:pStyle w:val="TableParagraph"/>
              <w:kinsoku w:val="0"/>
              <w:overflowPunct w:val="0"/>
              <w:spacing w:before="2" w:line="254" w:lineRule="exact"/>
              <w:ind w:left="102" w:right="564"/>
              <w:rPr>
                <w:rFonts w:ascii="Arial" w:hAnsi="Arial" w:cs="Arial"/>
                <w:b/>
                <w:bCs/>
                <w:sz w:val="20"/>
                <w:szCs w:val="20"/>
              </w:rPr>
            </w:pPr>
          </w:p>
          <w:p w14:paraId="21614488" w14:textId="77777777" w:rsidR="00DC2C16" w:rsidRPr="00552BD2" w:rsidRDefault="00DC2C16" w:rsidP="00C85E98">
            <w:pPr>
              <w:tabs>
                <w:tab w:val="left" w:pos="5415"/>
              </w:tabs>
              <w:rPr>
                <w:rFonts w:ascii="Arial" w:hAnsi="Arial" w:cs="Arial"/>
                <w:i/>
                <w:spacing w:val="1"/>
                <w:sz w:val="20"/>
                <w:szCs w:val="20"/>
              </w:rPr>
            </w:pPr>
            <w:r w:rsidRPr="00AB0900">
              <w:rPr>
                <w:rFonts w:ascii="Arial" w:hAnsi="Arial" w:cs="Arial"/>
                <w:i/>
                <w:spacing w:val="1"/>
                <w:sz w:val="20"/>
                <w:szCs w:val="20"/>
              </w:rPr>
              <w:t>The QAA review team makes the following recommendations to The Royal Veterinary College.</w:t>
            </w:r>
          </w:p>
        </w:tc>
        <w:tc>
          <w:tcPr>
            <w:tcW w:w="2700" w:type="dxa"/>
          </w:tcPr>
          <w:p w14:paraId="2B8EE9B4"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Action to be taken by the College</w:t>
            </w:r>
          </w:p>
          <w:p w14:paraId="24A85F21" w14:textId="77777777" w:rsidR="00DC2C16" w:rsidRPr="00AB0900" w:rsidRDefault="00DC2C16" w:rsidP="00C85E98">
            <w:pPr>
              <w:tabs>
                <w:tab w:val="left" w:pos="5415"/>
              </w:tabs>
              <w:rPr>
                <w:rFonts w:ascii="Arial" w:hAnsi="Arial" w:cs="Arial"/>
                <w:sz w:val="20"/>
                <w:szCs w:val="20"/>
              </w:rPr>
            </w:pPr>
          </w:p>
        </w:tc>
        <w:tc>
          <w:tcPr>
            <w:tcW w:w="2250" w:type="dxa"/>
          </w:tcPr>
          <w:p w14:paraId="6A564C6D"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610" w:type="dxa"/>
          </w:tcPr>
          <w:p w14:paraId="0BBEF0D4"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Lead Responsibility</w:t>
            </w:r>
          </w:p>
        </w:tc>
        <w:tc>
          <w:tcPr>
            <w:tcW w:w="2340" w:type="dxa"/>
          </w:tcPr>
          <w:p w14:paraId="3729B8D4"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Success indicators</w:t>
            </w:r>
          </w:p>
        </w:tc>
        <w:tc>
          <w:tcPr>
            <w:tcW w:w="2340" w:type="dxa"/>
          </w:tcPr>
          <w:p w14:paraId="56A45F40"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L</w:t>
            </w:r>
            <w:r>
              <w:rPr>
                <w:rFonts w:ascii="Arial" w:hAnsi="Arial" w:cs="Arial"/>
                <w:b/>
                <w:sz w:val="20"/>
                <w:szCs w:val="20"/>
              </w:rPr>
              <w:t xml:space="preserve">ead </w:t>
            </w:r>
            <w:r w:rsidRPr="00A62587">
              <w:rPr>
                <w:rFonts w:ascii="Arial" w:hAnsi="Arial" w:cs="Arial"/>
                <w:b/>
                <w:sz w:val="20"/>
                <w:szCs w:val="20"/>
              </w:rPr>
              <w:t>S</w:t>
            </w:r>
            <w:r>
              <w:rPr>
                <w:rFonts w:ascii="Arial" w:hAnsi="Arial" w:cs="Arial"/>
                <w:b/>
                <w:sz w:val="20"/>
                <w:szCs w:val="20"/>
              </w:rPr>
              <w:t xml:space="preserve">tudent </w:t>
            </w:r>
            <w:r w:rsidRPr="00A62587">
              <w:rPr>
                <w:rFonts w:ascii="Arial" w:hAnsi="Arial" w:cs="Arial"/>
                <w:b/>
                <w:sz w:val="20"/>
                <w:szCs w:val="20"/>
              </w:rPr>
              <w:t>R</w:t>
            </w:r>
            <w:r>
              <w:rPr>
                <w:rFonts w:ascii="Arial" w:hAnsi="Arial" w:cs="Arial"/>
                <w:b/>
                <w:sz w:val="20"/>
                <w:szCs w:val="20"/>
              </w:rPr>
              <w:t>epresentatives</w:t>
            </w:r>
            <w:r w:rsidRPr="00A62587">
              <w:rPr>
                <w:rFonts w:ascii="Arial" w:hAnsi="Arial" w:cs="Arial"/>
                <w:b/>
                <w:sz w:val="20"/>
                <w:szCs w:val="20"/>
              </w:rPr>
              <w:t xml:space="preserve"> Comments</w:t>
            </w:r>
          </w:p>
        </w:tc>
      </w:tr>
      <w:tr w:rsidR="00DC2C16" w:rsidRPr="00AB0900" w14:paraId="7DF58239" w14:textId="77777777" w:rsidTr="0018355C">
        <w:tc>
          <w:tcPr>
            <w:tcW w:w="468" w:type="dxa"/>
          </w:tcPr>
          <w:p w14:paraId="0C764245" w14:textId="77777777" w:rsidR="00DC2C16" w:rsidRPr="00F42892" w:rsidRDefault="00DC2C16" w:rsidP="00C85E98">
            <w:pPr>
              <w:tabs>
                <w:tab w:val="left" w:pos="5415"/>
              </w:tabs>
              <w:rPr>
                <w:rFonts w:ascii="Arial" w:hAnsi="Arial" w:cs="Arial"/>
                <w:b/>
                <w:sz w:val="20"/>
                <w:szCs w:val="20"/>
              </w:rPr>
            </w:pPr>
            <w:r w:rsidRPr="00F42892">
              <w:rPr>
                <w:rFonts w:ascii="Arial" w:hAnsi="Arial" w:cs="Arial"/>
                <w:b/>
                <w:sz w:val="20"/>
                <w:szCs w:val="20"/>
              </w:rPr>
              <w:t>2.</w:t>
            </w:r>
          </w:p>
        </w:tc>
        <w:tc>
          <w:tcPr>
            <w:tcW w:w="2610" w:type="dxa"/>
          </w:tcPr>
          <w:p w14:paraId="2FD8F628" w14:textId="77777777" w:rsidR="00DC2C16" w:rsidRPr="00AB0900" w:rsidRDefault="00DC2C16" w:rsidP="00C85E98">
            <w:pPr>
              <w:pStyle w:val="BodyText"/>
              <w:tabs>
                <w:tab w:val="left" w:pos="952"/>
              </w:tabs>
              <w:kinsoku w:val="0"/>
              <w:overflowPunct w:val="0"/>
              <w:spacing w:before="60"/>
              <w:ind w:left="0" w:right="254"/>
              <w:rPr>
                <w:spacing w:val="1"/>
                <w:sz w:val="20"/>
                <w:szCs w:val="20"/>
              </w:rPr>
            </w:pPr>
            <w:r w:rsidRPr="00AB0900">
              <w:rPr>
                <w:spacing w:val="1"/>
                <w:sz w:val="20"/>
                <w:szCs w:val="20"/>
              </w:rPr>
              <w:t>Clarify the monitoring, evaluation and institutional oversight of student equality and diversity (Expectation B4)</w:t>
            </w:r>
          </w:p>
        </w:tc>
        <w:tc>
          <w:tcPr>
            <w:tcW w:w="2700" w:type="dxa"/>
          </w:tcPr>
          <w:p w14:paraId="31683300" w14:textId="77777777" w:rsidR="00DC2C16" w:rsidRDefault="00DC2C16" w:rsidP="00F27EB6">
            <w:pPr>
              <w:rPr>
                <w:rFonts w:ascii="Arial" w:hAnsi="Arial" w:cs="Arial"/>
                <w:color w:val="000000" w:themeColor="text1"/>
                <w:sz w:val="20"/>
                <w:szCs w:val="20"/>
              </w:rPr>
            </w:pPr>
            <w:r w:rsidRPr="00F27EB6">
              <w:rPr>
                <w:rFonts w:ascii="Arial" w:hAnsi="Arial" w:cs="Arial"/>
                <w:color w:val="000000" w:themeColor="text1"/>
                <w:sz w:val="20"/>
                <w:szCs w:val="20"/>
              </w:rPr>
              <w:t>Student equality and diversity issues relating to course applications are evaluated by the Teaching Quality Committee (TQC) through the ‘Annual Review of Data to inform Quality Assurance’ report</w:t>
            </w:r>
            <w:r w:rsidR="006C78BA">
              <w:rPr>
                <w:rFonts w:ascii="Arial" w:hAnsi="Arial" w:cs="Arial"/>
                <w:color w:val="000000" w:themeColor="text1"/>
                <w:sz w:val="20"/>
                <w:szCs w:val="20"/>
              </w:rPr>
              <w:t>.</w:t>
            </w:r>
            <w:r w:rsidRPr="00F27EB6">
              <w:rPr>
                <w:rFonts w:ascii="Arial" w:hAnsi="Arial" w:cs="Arial"/>
                <w:color w:val="000000" w:themeColor="text1"/>
                <w:sz w:val="20"/>
                <w:szCs w:val="20"/>
              </w:rPr>
              <w:t xml:space="preserve"> </w:t>
            </w:r>
            <w:r w:rsidR="006C78BA">
              <w:rPr>
                <w:rFonts w:ascii="Arial" w:hAnsi="Arial" w:cs="Arial"/>
                <w:color w:val="000000" w:themeColor="text1"/>
                <w:sz w:val="20"/>
                <w:szCs w:val="20"/>
              </w:rPr>
              <w:t xml:space="preserve">The Committee’s </w:t>
            </w:r>
            <w:r w:rsidRPr="00F27EB6">
              <w:rPr>
                <w:rFonts w:ascii="Arial" w:hAnsi="Arial" w:cs="Arial"/>
                <w:color w:val="000000" w:themeColor="text1"/>
                <w:sz w:val="20"/>
                <w:szCs w:val="20"/>
              </w:rPr>
              <w:t xml:space="preserve">recommendations </w:t>
            </w:r>
            <w:r w:rsidR="006C78BA">
              <w:rPr>
                <w:rFonts w:ascii="Arial" w:hAnsi="Arial" w:cs="Arial"/>
                <w:color w:val="000000" w:themeColor="text1"/>
                <w:sz w:val="20"/>
                <w:szCs w:val="20"/>
              </w:rPr>
              <w:t xml:space="preserve">are </w:t>
            </w:r>
            <w:r w:rsidRPr="00F27EB6">
              <w:rPr>
                <w:rFonts w:ascii="Arial" w:hAnsi="Arial" w:cs="Arial"/>
                <w:color w:val="000000" w:themeColor="text1"/>
                <w:sz w:val="20"/>
                <w:szCs w:val="20"/>
              </w:rPr>
              <w:t>submitted to Academic Board. </w:t>
            </w:r>
          </w:p>
          <w:p w14:paraId="05795202" w14:textId="77777777" w:rsidR="00DC2C16" w:rsidRDefault="00DC2C16" w:rsidP="00F27EB6">
            <w:pPr>
              <w:rPr>
                <w:rFonts w:ascii="Arial" w:hAnsi="Arial" w:cs="Arial"/>
                <w:color w:val="000000" w:themeColor="text1"/>
                <w:sz w:val="20"/>
                <w:szCs w:val="20"/>
              </w:rPr>
            </w:pPr>
          </w:p>
          <w:p w14:paraId="62A44B98" w14:textId="77777777" w:rsidR="003E1CA0" w:rsidRDefault="003E1CA0" w:rsidP="00F27EB6">
            <w:pPr>
              <w:rPr>
                <w:rFonts w:ascii="Arial" w:hAnsi="Arial" w:cs="Arial"/>
                <w:color w:val="000000" w:themeColor="text1"/>
                <w:sz w:val="20"/>
                <w:szCs w:val="20"/>
              </w:rPr>
            </w:pPr>
          </w:p>
          <w:p w14:paraId="5152ED97" w14:textId="77777777" w:rsidR="003E1CA0" w:rsidRDefault="003E1CA0" w:rsidP="00F27EB6">
            <w:pPr>
              <w:rPr>
                <w:rFonts w:ascii="Arial" w:hAnsi="Arial" w:cs="Arial"/>
                <w:color w:val="000000" w:themeColor="text1"/>
                <w:sz w:val="20"/>
                <w:szCs w:val="20"/>
              </w:rPr>
            </w:pPr>
          </w:p>
          <w:p w14:paraId="27D2A875" w14:textId="77777777" w:rsidR="003E1CA0" w:rsidRDefault="003E1CA0" w:rsidP="00F27EB6">
            <w:pPr>
              <w:rPr>
                <w:rFonts w:ascii="Arial" w:hAnsi="Arial" w:cs="Arial"/>
                <w:color w:val="000000" w:themeColor="text1"/>
                <w:sz w:val="20"/>
                <w:szCs w:val="20"/>
              </w:rPr>
            </w:pPr>
          </w:p>
          <w:p w14:paraId="1A4BC363" w14:textId="29ED1513" w:rsidR="00DC2C16" w:rsidRDefault="00DC2C16" w:rsidP="00F27EB6">
            <w:pPr>
              <w:rPr>
                <w:rFonts w:ascii="Arial" w:hAnsi="Arial" w:cs="Arial"/>
                <w:color w:val="000000" w:themeColor="text1"/>
                <w:sz w:val="20"/>
                <w:szCs w:val="20"/>
              </w:rPr>
            </w:pPr>
            <w:r w:rsidRPr="00F27EB6">
              <w:rPr>
                <w:rFonts w:ascii="Arial" w:hAnsi="Arial" w:cs="Arial"/>
                <w:color w:val="000000" w:themeColor="text1"/>
                <w:sz w:val="20"/>
                <w:szCs w:val="20"/>
              </w:rPr>
              <w:t>In addition</w:t>
            </w:r>
            <w:r w:rsidR="003E1CA0">
              <w:rPr>
                <w:rFonts w:ascii="Arial" w:hAnsi="Arial" w:cs="Arial"/>
                <w:color w:val="000000" w:themeColor="text1"/>
                <w:sz w:val="20"/>
                <w:szCs w:val="20"/>
              </w:rPr>
              <w:t>,</w:t>
            </w:r>
            <w:r w:rsidRPr="00F27EB6">
              <w:rPr>
                <w:rFonts w:ascii="Arial" w:hAnsi="Arial" w:cs="Arial"/>
                <w:color w:val="000000" w:themeColor="text1"/>
                <w:sz w:val="20"/>
                <w:szCs w:val="20"/>
              </w:rPr>
              <w:t xml:space="preserve"> the Equality Strategy Group (ESG) monitors equality data for enrolled students through the ‘Annual Equal Opportunities Monitoring’ report and the triennial Equality and Diversity Action Plan [RVC Equality Objectives]. </w:t>
            </w:r>
          </w:p>
          <w:p w14:paraId="67936A54" w14:textId="77777777" w:rsidR="00DC2C16" w:rsidRDefault="00DC2C16" w:rsidP="00F27EB6">
            <w:pPr>
              <w:rPr>
                <w:rFonts w:ascii="Arial" w:hAnsi="Arial" w:cs="Arial"/>
                <w:color w:val="000000" w:themeColor="text1"/>
                <w:sz w:val="20"/>
                <w:szCs w:val="20"/>
              </w:rPr>
            </w:pPr>
            <w:r w:rsidRPr="00F27EB6">
              <w:rPr>
                <w:rFonts w:ascii="Arial" w:hAnsi="Arial" w:cs="Arial"/>
                <w:color w:val="000000" w:themeColor="text1"/>
                <w:sz w:val="20"/>
                <w:szCs w:val="20"/>
              </w:rPr>
              <w:t>These are submitted to the Senior Management Group (SMG) and RVC Council for approval.</w:t>
            </w:r>
          </w:p>
          <w:p w14:paraId="1D630FA7" w14:textId="77777777" w:rsidR="00DC2C16" w:rsidRDefault="00DC2C16" w:rsidP="00F27EB6">
            <w:pPr>
              <w:rPr>
                <w:rFonts w:ascii="Arial" w:hAnsi="Arial" w:cs="Arial"/>
                <w:color w:val="000000" w:themeColor="text1"/>
                <w:sz w:val="20"/>
                <w:szCs w:val="20"/>
              </w:rPr>
            </w:pPr>
          </w:p>
          <w:p w14:paraId="45028EA9" w14:textId="6BB2CD2D" w:rsidR="00DC2C16" w:rsidRDefault="00DC2C16" w:rsidP="00A73A6D">
            <w:pPr>
              <w:rPr>
                <w:rFonts w:ascii="Arial" w:hAnsi="Arial" w:cs="Arial"/>
                <w:color w:val="000000" w:themeColor="text1"/>
                <w:sz w:val="20"/>
                <w:szCs w:val="20"/>
              </w:rPr>
            </w:pPr>
            <w:r w:rsidRPr="00F27EB6">
              <w:rPr>
                <w:rFonts w:ascii="Arial" w:hAnsi="Arial" w:cs="Arial"/>
                <w:color w:val="000000" w:themeColor="text1"/>
                <w:sz w:val="20"/>
                <w:szCs w:val="20"/>
              </w:rPr>
              <w:lastRenderedPageBreak/>
              <w:t>It is recommended that the ES</w:t>
            </w:r>
            <w:r w:rsidR="003E1CA0">
              <w:rPr>
                <w:rFonts w:ascii="Arial" w:hAnsi="Arial" w:cs="Arial"/>
                <w:color w:val="000000" w:themeColor="text1"/>
                <w:sz w:val="20"/>
                <w:szCs w:val="20"/>
              </w:rPr>
              <w:t>G should receive and review the</w:t>
            </w:r>
            <w:r w:rsidRPr="00F27EB6">
              <w:rPr>
                <w:rFonts w:ascii="Arial" w:hAnsi="Arial" w:cs="Arial"/>
                <w:color w:val="000000" w:themeColor="text1"/>
                <w:sz w:val="20"/>
                <w:szCs w:val="20"/>
              </w:rPr>
              <w:t> ‘Annual Review of Data to inform Quality Assurance’ report to inform the Equality and Diversity Action Plan and that the ESG commits to encouraging greater involvement of student representatives in ESG meetings.</w:t>
            </w:r>
          </w:p>
          <w:p w14:paraId="0E27B959" w14:textId="77777777" w:rsidR="00DC2C16" w:rsidRDefault="00DC2C16" w:rsidP="00A73A6D">
            <w:pPr>
              <w:rPr>
                <w:rFonts w:ascii="Arial" w:hAnsi="Arial" w:cs="Arial"/>
                <w:color w:val="000000" w:themeColor="text1"/>
                <w:sz w:val="20"/>
                <w:szCs w:val="20"/>
              </w:rPr>
            </w:pPr>
          </w:p>
          <w:p w14:paraId="24FE378B" w14:textId="77777777" w:rsidR="00DC2C16" w:rsidRDefault="00DC2C16" w:rsidP="00A73A6D">
            <w:pPr>
              <w:rPr>
                <w:rFonts w:ascii="Arial" w:hAnsi="Arial" w:cs="Arial"/>
                <w:color w:val="000000" w:themeColor="text1"/>
                <w:sz w:val="20"/>
                <w:szCs w:val="20"/>
              </w:rPr>
            </w:pPr>
          </w:p>
          <w:p w14:paraId="47A5896A" w14:textId="77777777" w:rsidR="00DC2C16" w:rsidRPr="00A73A6D" w:rsidRDefault="00DC2C16" w:rsidP="00A73A6D">
            <w:pPr>
              <w:rPr>
                <w:rFonts w:ascii="Arial" w:hAnsi="Arial" w:cs="Arial"/>
                <w:color w:val="000000" w:themeColor="text1"/>
                <w:sz w:val="20"/>
                <w:szCs w:val="20"/>
              </w:rPr>
            </w:pPr>
          </w:p>
        </w:tc>
        <w:tc>
          <w:tcPr>
            <w:tcW w:w="2250" w:type="dxa"/>
          </w:tcPr>
          <w:p w14:paraId="34959102" w14:textId="35B13B53" w:rsidR="00DC2C16" w:rsidRDefault="003E1CA0" w:rsidP="00C85E98">
            <w:pPr>
              <w:pStyle w:val="BodyText"/>
              <w:tabs>
                <w:tab w:val="left" w:pos="952"/>
              </w:tabs>
              <w:kinsoku w:val="0"/>
              <w:overflowPunct w:val="0"/>
              <w:spacing w:before="60"/>
              <w:ind w:left="0" w:right="254"/>
              <w:rPr>
                <w:spacing w:val="1"/>
                <w:sz w:val="20"/>
                <w:szCs w:val="20"/>
              </w:rPr>
            </w:pPr>
            <w:r>
              <w:rPr>
                <w:spacing w:val="1"/>
                <w:sz w:val="20"/>
                <w:szCs w:val="20"/>
              </w:rPr>
              <w:lastRenderedPageBreak/>
              <w:t>Deadline: September 2015</w:t>
            </w:r>
          </w:p>
          <w:p w14:paraId="6B3DA73B" w14:textId="49500132" w:rsidR="003E1CA0" w:rsidRDefault="003E1CA0" w:rsidP="00C85E98">
            <w:pPr>
              <w:pStyle w:val="BodyText"/>
              <w:tabs>
                <w:tab w:val="left" w:pos="952"/>
              </w:tabs>
              <w:kinsoku w:val="0"/>
              <w:overflowPunct w:val="0"/>
              <w:spacing w:before="60"/>
              <w:ind w:left="0" w:right="254"/>
              <w:rPr>
                <w:spacing w:val="1"/>
                <w:sz w:val="20"/>
                <w:szCs w:val="20"/>
              </w:rPr>
            </w:pPr>
          </w:p>
          <w:p w14:paraId="1D4AA635" w14:textId="26292813" w:rsidR="003E1CA0" w:rsidRDefault="003E1CA0" w:rsidP="00C85E98">
            <w:pPr>
              <w:pStyle w:val="BodyText"/>
              <w:tabs>
                <w:tab w:val="left" w:pos="952"/>
              </w:tabs>
              <w:kinsoku w:val="0"/>
              <w:overflowPunct w:val="0"/>
              <w:spacing w:before="60"/>
              <w:ind w:left="0" w:right="254"/>
              <w:rPr>
                <w:spacing w:val="1"/>
                <w:sz w:val="20"/>
                <w:szCs w:val="20"/>
              </w:rPr>
            </w:pPr>
            <w:r>
              <w:rPr>
                <w:spacing w:val="1"/>
                <w:sz w:val="20"/>
                <w:szCs w:val="20"/>
              </w:rPr>
              <w:t>Progress as at July 2016:</w:t>
            </w:r>
          </w:p>
          <w:p w14:paraId="5A185682" w14:textId="5E8132F4" w:rsidR="003E1CA0" w:rsidRDefault="003E1CA0" w:rsidP="00C85E98">
            <w:pPr>
              <w:pStyle w:val="BodyText"/>
              <w:tabs>
                <w:tab w:val="left" w:pos="952"/>
              </w:tabs>
              <w:kinsoku w:val="0"/>
              <w:overflowPunct w:val="0"/>
              <w:spacing w:before="60"/>
              <w:ind w:left="0" w:right="254"/>
              <w:rPr>
                <w:spacing w:val="1"/>
                <w:sz w:val="20"/>
                <w:szCs w:val="20"/>
              </w:rPr>
            </w:pPr>
            <w:r>
              <w:rPr>
                <w:spacing w:val="1"/>
                <w:sz w:val="20"/>
                <w:szCs w:val="20"/>
              </w:rPr>
              <w:t>Recommendations from the Annual Review of Data to inform Quality Assurance report continue to be approved and submitted to Academic Board.</w:t>
            </w:r>
          </w:p>
          <w:p w14:paraId="12E7BE09" w14:textId="77777777" w:rsidR="001B3611" w:rsidRPr="007C4C47" w:rsidRDefault="001B3611" w:rsidP="007C4C47">
            <w:pPr>
              <w:tabs>
                <w:tab w:val="left" w:pos="5415"/>
              </w:tabs>
              <w:rPr>
                <w:b/>
                <w:color w:val="44546A"/>
                <w:lang w:val="en-SG"/>
              </w:rPr>
            </w:pPr>
            <w:r w:rsidRPr="007C4C47">
              <w:rPr>
                <w:b/>
                <w:color w:val="44546A"/>
                <w:lang w:val="en-SG"/>
              </w:rPr>
              <w:t>Action Complete.</w:t>
            </w:r>
          </w:p>
          <w:p w14:paraId="68E8C9F9" w14:textId="77777777" w:rsidR="00DC2C16" w:rsidRDefault="00DC2C16" w:rsidP="00C85E98">
            <w:pPr>
              <w:pStyle w:val="BodyText"/>
              <w:tabs>
                <w:tab w:val="left" w:pos="952"/>
              </w:tabs>
              <w:kinsoku w:val="0"/>
              <w:overflowPunct w:val="0"/>
              <w:spacing w:before="60"/>
              <w:ind w:left="0" w:right="254"/>
              <w:rPr>
                <w:spacing w:val="1"/>
                <w:sz w:val="20"/>
                <w:szCs w:val="20"/>
              </w:rPr>
            </w:pPr>
          </w:p>
          <w:p w14:paraId="459943E7" w14:textId="77777777" w:rsidR="00DC2C16" w:rsidRDefault="00DC2C16" w:rsidP="00C85E98">
            <w:pPr>
              <w:pStyle w:val="BodyText"/>
              <w:tabs>
                <w:tab w:val="left" w:pos="952"/>
              </w:tabs>
              <w:kinsoku w:val="0"/>
              <w:overflowPunct w:val="0"/>
              <w:spacing w:before="60"/>
              <w:ind w:left="0" w:right="254"/>
              <w:rPr>
                <w:spacing w:val="1"/>
                <w:sz w:val="20"/>
                <w:szCs w:val="20"/>
              </w:rPr>
            </w:pPr>
          </w:p>
          <w:p w14:paraId="23CEC4B8" w14:textId="77777777" w:rsidR="00DC2C16" w:rsidRDefault="00DC2C16" w:rsidP="00C85E98">
            <w:pPr>
              <w:pStyle w:val="BodyText"/>
              <w:tabs>
                <w:tab w:val="left" w:pos="952"/>
              </w:tabs>
              <w:kinsoku w:val="0"/>
              <w:overflowPunct w:val="0"/>
              <w:spacing w:before="60"/>
              <w:ind w:left="0" w:right="254"/>
              <w:rPr>
                <w:spacing w:val="1"/>
                <w:sz w:val="20"/>
                <w:szCs w:val="20"/>
              </w:rPr>
            </w:pPr>
          </w:p>
          <w:p w14:paraId="4E5D8B7A" w14:textId="77777777" w:rsidR="00DC2C16" w:rsidRDefault="00DC2C16" w:rsidP="00C85E98">
            <w:pPr>
              <w:pStyle w:val="BodyText"/>
              <w:tabs>
                <w:tab w:val="left" w:pos="952"/>
              </w:tabs>
              <w:kinsoku w:val="0"/>
              <w:overflowPunct w:val="0"/>
              <w:spacing w:before="60"/>
              <w:ind w:left="0" w:right="254"/>
              <w:rPr>
                <w:spacing w:val="1"/>
                <w:sz w:val="20"/>
                <w:szCs w:val="20"/>
              </w:rPr>
            </w:pPr>
          </w:p>
          <w:p w14:paraId="75BCAFD8" w14:textId="77777777" w:rsidR="00DC2C16" w:rsidRDefault="00DC2C16" w:rsidP="00C85E98">
            <w:pPr>
              <w:pStyle w:val="BodyText"/>
              <w:tabs>
                <w:tab w:val="left" w:pos="952"/>
              </w:tabs>
              <w:kinsoku w:val="0"/>
              <w:overflowPunct w:val="0"/>
              <w:spacing w:before="60"/>
              <w:ind w:left="0" w:right="254"/>
              <w:rPr>
                <w:spacing w:val="1"/>
                <w:sz w:val="20"/>
                <w:szCs w:val="20"/>
              </w:rPr>
            </w:pPr>
          </w:p>
          <w:p w14:paraId="62B2DA37" w14:textId="77777777" w:rsidR="00DC2C16" w:rsidRDefault="00DC2C16" w:rsidP="00C85E98">
            <w:pPr>
              <w:pStyle w:val="BodyText"/>
              <w:tabs>
                <w:tab w:val="left" w:pos="952"/>
              </w:tabs>
              <w:kinsoku w:val="0"/>
              <w:overflowPunct w:val="0"/>
              <w:spacing w:before="60"/>
              <w:ind w:left="0" w:right="254"/>
              <w:rPr>
                <w:spacing w:val="1"/>
                <w:sz w:val="20"/>
                <w:szCs w:val="20"/>
              </w:rPr>
            </w:pPr>
          </w:p>
          <w:p w14:paraId="026A6DCA" w14:textId="77777777" w:rsidR="00DC2C16" w:rsidRDefault="00DC2C16" w:rsidP="00C85E98">
            <w:pPr>
              <w:pStyle w:val="BodyText"/>
              <w:tabs>
                <w:tab w:val="left" w:pos="952"/>
              </w:tabs>
              <w:kinsoku w:val="0"/>
              <w:overflowPunct w:val="0"/>
              <w:spacing w:before="60"/>
              <w:ind w:left="0" w:right="254"/>
              <w:rPr>
                <w:spacing w:val="1"/>
                <w:sz w:val="20"/>
                <w:szCs w:val="20"/>
              </w:rPr>
            </w:pPr>
          </w:p>
          <w:p w14:paraId="480290E2" w14:textId="77777777" w:rsidR="00DC2C16" w:rsidRDefault="00DC2C16" w:rsidP="00C85E98">
            <w:pPr>
              <w:pStyle w:val="BodyText"/>
              <w:tabs>
                <w:tab w:val="left" w:pos="952"/>
              </w:tabs>
              <w:kinsoku w:val="0"/>
              <w:overflowPunct w:val="0"/>
              <w:spacing w:before="60"/>
              <w:ind w:left="0" w:right="254"/>
              <w:rPr>
                <w:spacing w:val="1"/>
                <w:sz w:val="20"/>
                <w:szCs w:val="20"/>
              </w:rPr>
            </w:pPr>
          </w:p>
          <w:p w14:paraId="257D1847" w14:textId="77777777" w:rsidR="00DC2C16" w:rsidRDefault="00DC2C16" w:rsidP="00C85E98">
            <w:pPr>
              <w:pStyle w:val="BodyText"/>
              <w:tabs>
                <w:tab w:val="left" w:pos="952"/>
              </w:tabs>
              <w:kinsoku w:val="0"/>
              <w:overflowPunct w:val="0"/>
              <w:spacing w:before="60"/>
              <w:ind w:left="0" w:right="254"/>
              <w:rPr>
                <w:spacing w:val="1"/>
                <w:sz w:val="20"/>
                <w:szCs w:val="20"/>
              </w:rPr>
            </w:pPr>
          </w:p>
          <w:p w14:paraId="4B193508" w14:textId="77777777" w:rsidR="00DC2C16" w:rsidRDefault="00DC2C16" w:rsidP="00C85E98">
            <w:pPr>
              <w:pStyle w:val="BodyText"/>
              <w:tabs>
                <w:tab w:val="left" w:pos="952"/>
              </w:tabs>
              <w:kinsoku w:val="0"/>
              <w:overflowPunct w:val="0"/>
              <w:spacing w:before="60"/>
              <w:ind w:left="0" w:right="254"/>
              <w:rPr>
                <w:spacing w:val="1"/>
                <w:sz w:val="20"/>
                <w:szCs w:val="20"/>
              </w:rPr>
            </w:pPr>
          </w:p>
          <w:p w14:paraId="21145A8F" w14:textId="77777777" w:rsidR="00DC2C16" w:rsidRDefault="00DC2C16" w:rsidP="00C85E98">
            <w:pPr>
              <w:pStyle w:val="BodyText"/>
              <w:tabs>
                <w:tab w:val="left" w:pos="952"/>
              </w:tabs>
              <w:kinsoku w:val="0"/>
              <w:overflowPunct w:val="0"/>
              <w:spacing w:before="60"/>
              <w:ind w:left="0" w:right="254"/>
              <w:rPr>
                <w:spacing w:val="1"/>
                <w:sz w:val="20"/>
                <w:szCs w:val="20"/>
              </w:rPr>
            </w:pPr>
          </w:p>
          <w:p w14:paraId="24E2F3F2" w14:textId="77777777" w:rsidR="00DC2C16" w:rsidRDefault="00DC2C16" w:rsidP="00C85E98">
            <w:pPr>
              <w:pStyle w:val="BodyText"/>
              <w:tabs>
                <w:tab w:val="left" w:pos="952"/>
              </w:tabs>
              <w:kinsoku w:val="0"/>
              <w:overflowPunct w:val="0"/>
              <w:spacing w:before="60"/>
              <w:ind w:left="0" w:right="254"/>
              <w:rPr>
                <w:spacing w:val="1"/>
                <w:sz w:val="20"/>
                <w:szCs w:val="20"/>
              </w:rPr>
            </w:pPr>
          </w:p>
          <w:p w14:paraId="31B55625" w14:textId="77777777" w:rsidR="00DC2C16" w:rsidRDefault="00DC2C16" w:rsidP="00C85E98">
            <w:pPr>
              <w:pStyle w:val="BodyText"/>
              <w:tabs>
                <w:tab w:val="left" w:pos="952"/>
              </w:tabs>
              <w:kinsoku w:val="0"/>
              <w:overflowPunct w:val="0"/>
              <w:spacing w:before="60"/>
              <w:ind w:left="0" w:right="254"/>
              <w:rPr>
                <w:spacing w:val="1"/>
                <w:sz w:val="20"/>
                <w:szCs w:val="20"/>
              </w:rPr>
            </w:pPr>
          </w:p>
          <w:p w14:paraId="623ADFC6" w14:textId="3EBA6945" w:rsidR="00DC2C16" w:rsidRPr="001B3611" w:rsidRDefault="00D7395B" w:rsidP="00C85E98">
            <w:pPr>
              <w:pStyle w:val="BodyText"/>
              <w:tabs>
                <w:tab w:val="left" w:pos="952"/>
              </w:tabs>
              <w:kinsoku w:val="0"/>
              <w:overflowPunct w:val="0"/>
              <w:spacing w:before="60"/>
              <w:ind w:left="0" w:right="254"/>
              <w:rPr>
                <w:spacing w:val="1"/>
                <w:sz w:val="20"/>
                <w:szCs w:val="20"/>
              </w:rPr>
            </w:pPr>
            <w:r w:rsidRPr="001B3611">
              <w:rPr>
                <w:spacing w:val="1"/>
                <w:sz w:val="20"/>
                <w:szCs w:val="20"/>
              </w:rPr>
              <w:t xml:space="preserve">Deadline: </w:t>
            </w:r>
            <w:r w:rsidR="00DC2C16" w:rsidRPr="001B3611">
              <w:rPr>
                <w:spacing w:val="1"/>
                <w:sz w:val="20"/>
                <w:szCs w:val="20"/>
              </w:rPr>
              <w:t>December 2015</w:t>
            </w:r>
          </w:p>
          <w:p w14:paraId="006A1DAE" w14:textId="77777777" w:rsidR="00D7395B" w:rsidRPr="00D7395B" w:rsidRDefault="00D7395B" w:rsidP="00C85E98">
            <w:pPr>
              <w:pStyle w:val="BodyText"/>
              <w:tabs>
                <w:tab w:val="left" w:pos="952"/>
              </w:tabs>
              <w:kinsoku w:val="0"/>
              <w:overflowPunct w:val="0"/>
              <w:spacing w:before="60"/>
              <w:ind w:left="0" w:right="254"/>
              <w:rPr>
                <w:b/>
                <w:spacing w:val="1"/>
                <w:sz w:val="20"/>
                <w:szCs w:val="20"/>
              </w:rPr>
            </w:pPr>
          </w:p>
          <w:p w14:paraId="07A796B6" w14:textId="0DD0AA4D" w:rsidR="00165262" w:rsidRPr="00800BCC" w:rsidRDefault="00165262" w:rsidP="00165262">
            <w:pPr>
              <w:pStyle w:val="BodyText"/>
              <w:tabs>
                <w:tab w:val="left" w:pos="952"/>
              </w:tabs>
              <w:kinsoku w:val="0"/>
              <w:overflowPunct w:val="0"/>
              <w:spacing w:before="60"/>
              <w:ind w:left="0" w:right="254"/>
              <w:rPr>
                <w:color w:val="000000" w:themeColor="text1"/>
                <w:sz w:val="20"/>
                <w:szCs w:val="20"/>
              </w:rPr>
            </w:pPr>
            <w:r w:rsidRPr="00800BCC">
              <w:rPr>
                <w:color w:val="000000" w:themeColor="text1"/>
                <w:sz w:val="20"/>
                <w:szCs w:val="20"/>
              </w:rPr>
              <w:t>Progress as at 16</w:t>
            </w:r>
            <w:r w:rsidRPr="00800BCC">
              <w:rPr>
                <w:color w:val="000000" w:themeColor="text1"/>
                <w:sz w:val="20"/>
                <w:szCs w:val="20"/>
                <w:vertAlign w:val="superscript"/>
              </w:rPr>
              <w:t>th</w:t>
            </w:r>
            <w:r w:rsidRPr="00800BCC">
              <w:rPr>
                <w:color w:val="000000" w:themeColor="text1"/>
                <w:sz w:val="20"/>
                <w:szCs w:val="20"/>
              </w:rPr>
              <w:t xml:space="preserve"> November 2015:</w:t>
            </w:r>
          </w:p>
          <w:p w14:paraId="434D672F" w14:textId="77777777" w:rsidR="00EF7C3F" w:rsidRPr="00800BCC" w:rsidRDefault="00EF7C3F" w:rsidP="00C85E98">
            <w:pPr>
              <w:pStyle w:val="BodyText"/>
              <w:tabs>
                <w:tab w:val="left" w:pos="952"/>
              </w:tabs>
              <w:kinsoku w:val="0"/>
              <w:overflowPunct w:val="0"/>
              <w:spacing w:before="60"/>
              <w:ind w:left="0" w:right="254"/>
              <w:rPr>
                <w:color w:val="000000" w:themeColor="text1"/>
                <w:spacing w:val="1"/>
                <w:sz w:val="20"/>
                <w:szCs w:val="20"/>
              </w:rPr>
            </w:pPr>
          </w:p>
          <w:p w14:paraId="0B7C5037" w14:textId="33CB3B4A" w:rsidR="00EF7C3F" w:rsidRPr="00800BCC" w:rsidRDefault="00EF7C3F" w:rsidP="00C85E98">
            <w:pPr>
              <w:pStyle w:val="BodyText"/>
              <w:tabs>
                <w:tab w:val="left" w:pos="952"/>
              </w:tabs>
              <w:kinsoku w:val="0"/>
              <w:overflowPunct w:val="0"/>
              <w:spacing w:before="60"/>
              <w:ind w:left="0" w:right="254"/>
              <w:rPr>
                <w:color w:val="000000" w:themeColor="text1"/>
                <w:sz w:val="20"/>
                <w:szCs w:val="20"/>
              </w:rPr>
            </w:pPr>
            <w:r w:rsidRPr="00800BCC">
              <w:rPr>
                <w:color w:val="000000" w:themeColor="text1"/>
                <w:sz w:val="20"/>
                <w:szCs w:val="20"/>
              </w:rPr>
              <w:t>The ‘Annual Review of Data to inform Quality Assurance’ document has been forwarded to the Chair and Secretary</w:t>
            </w:r>
            <w:r w:rsidR="00D7395B">
              <w:rPr>
                <w:color w:val="000000" w:themeColor="text1"/>
                <w:sz w:val="20"/>
                <w:szCs w:val="20"/>
              </w:rPr>
              <w:t xml:space="preserve"> of the Equality Strategy Group</w:t>
            </w:r>
            <w:r w:rsidR="003E1CA0">
              <w:rPr>
                <w:color w:val="000000" w:themeColor="text1"/>
                <w:sz w:val="20"/>
                <w:szCs w:val="20"/>
              </w:rPr>
              <w:t xml:space="preserve"> for two consecutive years.</w:t>
            </w:r>
          </w:p>
          <w:p w14:paraId="1CC28033" w14:textId="77777777" w:rsidR="001B3611" w:rsidRPr="007C4C47" w:rsidRDefault="001B3611" w:rsidP="001B3611">
            <w:pPr>
              <w:pStyle w:val="NormalWeb"/>
              <w:spacing w:after="0"/>
              <w:rPr>
                <w:rFonts w:asciiTheme="minorHAnsi" w:eastAsiaTheme="minorHAnsi" w:hAnsiTheme="minorHAnsi" w:cstheme="minorBidi"/>
                <w:b/>
                <w:color w:val="44546A"/>
                <w:sz w:val="22"/>
                <w:szCs w:val="22"/>
                <w:lang w:val="en-SG" w:eastAsia="en-US"/>
              </w:rPr>
            </w:pPr>
            <w:r w:rsidRPr="007C4C47">
              <w:rPr>
                <w:rFonts w:asciiTheme="minorHAnsi" w:eastAsiaTheme="minorHAnsi" w:hAnsiTheme="minorHAnsi" w:cstheme="minorBidi"/>
                <w:b/>
                <w:color w:val="44546A"/>
                <w:sz w:val="22"/>
                <w:szCs w:val="22"/>
                <w:lang w:val="en-SG" w:eastAsia="en-US"/>
              </w:rPr>
              <w:t>Action Complete.</w:t>
            </w:r>
          </w:p>
          <w:p w14:paraId="3B1E152A" w14:textId="77777777" w:rsidR="00B6357D" w:rsidRDefault="00B6357D" w:rsidP="00C85E98">
            <w:pPr>
              <w:pStyle w:val="BodyText"/>
              <w:tabs>
                <w:tab w:val="left" w:pos="952"/>
              </w:tabs>
              <w:kinsoku w:val="0"/>
              <w:overflowPunct w:val="0"/>
              <w:spacing w:before="60"/>
              <w:ind w:left="0" w:right="254"/>
              <w:rPr>
                <w:color w:val="FF0000"/>
                <w:sz w:val="20"/>
                <w:szCs w:val="20"/>
              </w:rPr>
            </w:pPr>
          </w:p>
          <w:p w14:paraId="0C1EB52B" w14:textId="587328F1" w:rsidR="00B6357D" w:rsidRPr="00800BCC" w:rsidRDefault="00B6357D" w:rsidP="00B6357D">
            <w:pPr>
              <w:pStyle w:val="BodyText"/>
              <w:tabs>
                <w:tab w:val="left" w:pos="952"/>
              </w:tabs>
              <w:kinsoku w:val="0"/>
              <w:overflowPunct w:val="0"/>
              <w:spacing w:before="60"/>
              <w:ind w:left="0" w:right="254"/>
              <w:rPr>
                <w:color w:val="000000" w:themeColor="text1"/>
                <w:sz w:val="20"/>
                <w:szCs w:val="20"/>
              </w:rPr>
            </w:pPr>
            <w:r w:rsidRPr="00800BCC">
              <w:rPr>
                <w:color w:val="000000" w:themeColor="text1"/>
                <w:sz w:val="20"/>
                <w:szCs w:val="20"/>
              </w:rPr>
              <w:t>Progress as at 16</w:t>
            </w:r>
            <w:r w:rsidRPr="00800BCC">
              <w:rPr>
                <w:color w:val="000000" w:themeColor="text1"/>
                <w:sz w:val="20"/>
                <w:szCs w:val="20"/>
                <w:vertAlign w:val="superscript"/>
              </w:rPr>
              <w:t>th</w:t>
            </w:r>
            <w:r w:rsidRPr="00800BCC">
              <w:rPr>
                <w:color w:val="000000" w:themeColor="text1"/>
                <w:sz w:val="20"/>
                <w:szCs w:val="20"/>
              </w:rPr>
              <w:t xml:space="preserve"> May 2016:</w:t>
            </w:r>
          </w:p>
          <w:p w14:paraId="1118DBFC" w14:textId="0075F8A7" w:rsidR="00B6357D" w:rsidRPr="00800BCC" w:rsidRDefault="00D7395B" w:rsidP="00B6357D">
            <w:pPr>
              <w:pStyle w:val="BodyText"/>
              <w:tabs>
                <w:tab w:val="left" w:pos="952"/>
              </w:tabs>
              <w:kinsoku w:val="0"/>
              <w:overflowPunct w:val="0"/>
              <w:spacing w:before="60"/>
              <w:ind w:left="0" w:right="254"/>
              <w:rPr>
                <w:color w:val="000000" w:themeColor="text1"/>
                <w:sz w:val="20"/>
                <w:szCs w:val="20"/>
              </w:rPr>
            </w:pPr>
            <w:r>
              <w:rPr>
                <w:color w:val="000000" w:themeColor="text1"/>
                <w:sz w:val="20"/>
                <w:szCs w:val="20"/>
              </w:rPr>
              <w:t>T</w:t>
            </w:r>
            <w:r w:rsidR="00B6357D" w:rsidRPr="00D7395B">
              <w:rPr>
                <w:color w:val="000000" w:themeColor="text1"/>
                <w:sz w:val="20"/>
                <w:szCs w:val="20"/>
              </w:rPr>
              <w:t>he S</w:t>
            </w:r>
            <w:r>
              <w:rPr>
                <w:color w:val="000000" w:themeColor="text1"/>
                <w:sz w:val="20"/>
                <w:szCs w:val="20"/>
              </w:rPr>
              <w:t xml:space="preserve">tudent </w:t>
            </w:r>
            <w:r w:rsidR="00B6357D" w:rsidRPr="00D7395B">
              <w:rPr>
                <w:color w:val="000000" w:themeColor="text1"/>
                <w:sz w:val="20"/>
                <w:szCs w:val="20"/>
              </w:rPr>
              <w:t>U</w:t>
            </w:r>
            <w:r>
              <w:rPr>
                <w:color w:val="000000" w:themeColor="text1"/>
                <w:sz w:val="20"/>
                <w:szCs w:val="20"/>
              </w:rPr>
              <w:t>nion Vice President</w:t>
            </w:r>
            <w:r w:rsidR="00B6357D" w:rsidRPr="00D7395B">
              <w:rPr>
                <w:color w:val="000000" w:themeColor="text1"/>
                <w:sz w:val="20"/>
                <w:szCs w:val="20"/>
              </w:rPr>
              <w:t xml:space="preserve"> is a member of ESG as is the S</w:t>
            </w:r>
            <w:r w:rsidR="003E1CA0">
              <w:rPr>
                <w:color w:val="000000" w:themeColor="text1"/>
                <w:sz w:val="20"/>
                <w:szCs w:val="20"/>
              </w:rPr>
              <w:t xml:space="preserve">tudent </w:t>
            </w:r>
            <w:r w:rsidR="00B6357D" w:rsidRPr="00D7395B">
              <w:rPr>
                <w:color w:val="000000" w:themeColor="text1"/>
                <w:sz w:val="20"/>
                <w:szCs w:val="20"/>
              </w:rPr>
              <w:t>U</w:t>
            </w:r>
            <w:r w:rsidR="003E1CA0">
              <w:rPr>
                <w:color w:val="000000" w:themeColor="text1"/>
                <w:sz w:val="20"/>
                <w:szCs w:val="20"/>
              </w:rPr>
              <w:t>nion</w:t>
            </w:r>
            <w:r w:rsidR="00B6357D" w:rsidRPr="00D7395B">
              <w:rPr>
                <w:color w:val="000000" w:themeColor="text1"/>
                <w:sz w:val="20"/>
                <w:szCs w:val="20"/>
              </w:rPr>
              <w:t xml:space="preserve"> Manager. Both attend the meetings.</w:t>
            </w:r>
          </w:p>
          <w:p w14:paraId="70A6DFC1" w14:textId="77777777" w:rsidR="001B3611" w:rsidRPr="007C4C47" w:rsidRDefault="001B3611" w:rsidP="001B3611">
            <w:pPr>
              <w:pStyle w:val="NormalWeb"/>
              <w:spacing w:after="0"/>
              <w:rPr>
                <w:rFonts w:asciiTheme="minorHAnsi" w:eastAsiaTheme="minorHAnsi" w:hAnsiTheme="minorHAnsi" w:cstheme="minorBidi"/>
                <w:b/>
                <w:color w:val="44546A"/>
                <w:sz w:val="22"/>
                <w:szCs w:val="22"/>
                <w:lang w:val="en-SG" w:eastAsia="en-US"/>
              </w:rPr>
            </w:pPr>
            <w:r w:rsidRPr="007C4C47">
              <w:rPr>
                <w:rFonts w:asciiTheme="minorHAnsi" w:eastAsiaTheme="minorHAnsi" w:hAnsiTheme="minorHAnsi" w:cstheme="minorBidi"/>
                <w:b/>
                <w:color w:val="44546A"/>
                <w:sz w:val="22"/>
                <w:szCs w:val="22"/>
                <w:lang w:val="en-SG" w:eastAsia="en-US"/>
              </w:rPr>
              <w:t>Action Complete.</w:t>
            </w:r>
          </w:p>
          <w:p w14:paraId="0A427184" w14:textId="77777777" w:rsidR="00B6357D" w:rsidRDefault="00B6357D" w:rsidP="00C85E98">
            <w:pPr>
              <w:pStyle w:val="BodyText"/>
              <w:tabs>
                <w:tab w:val="left" w:pos="952"/>
              </w:tabs>
              <w:kinsoku w:val="0"/>
              <w:overflowPunct w:val="0"/>
              <w:spacing w:before="60"/>
              <w:ind w:left="0" w:right="254"/>
              <w:rPr>
                <w:spacing w:val="1"/>
                <w:sz w:val="20"/>
                <w:szCs w:val="20"/>
              </w:rPr>
            </w:pPr>
          </w:p>
          <w:p w14:paraId="42FC59CB" w14:textId="77777777" w:rsidR="00EA6D59" w:rsidRDefault="00EA6D59" w:rsidP="00C85E98">
            <w:pPr>
              <w:pStyle w:val="BodyText"/>
              <w:tabs>
                <w:tab w:val="left" w:pos="952"/>
              </w:tabs>
              <w:kinsoku w:val="0"/>
              <w:overflowPunct w:val="0"/>
              <w:spacing w:before="60"/>
              <w:ind w:left="0" w:right="254"/>
              <w:rPr>
                <w:spacing w:val="1"/>
                <w:sz w:val="20"/>
                <w:szCs w:val="20"/>
              </w:rPr>
            </w:pPr>
          </w:p>
          <w:p w14:paraId="64DA6AAD" w14:textId="77777777" w:rsidR="00EA6D59" w:rsidRDefault="00EA6D59" w:rsidP="00C85E98">
            <w:pPr>
              <w:pStyle w:val="BodyText"/>
              <w:tabs>
                <w:tab w:val="left" w:pos="952"/>
              </w:tabs>
              <w:kinsoku w:val="0"/>
              <w:overflowPunct w:val="0"/>
              <w:spacing w:before="60"/>
              <w:ind w:left="0" w:right="254"/>
              <w:rPr>
                <w:spacing w:val="1"/>
                <w:sz w:val="20"/>
                <w:szCs w:val="20"/>
              </w:rPr>
            </w:pPr>
          </w:p>
          <w:p w14:paraId="57D767AA" w14:textId="3A241C90" w:rsidR="00EA6D59" w:rsidRDefault="00EA6D59" w:rsidP="00C85E98">
            <w:pPr>
              <w:pStyle w:val="BodyText"/>
              <w:tabs>
                <w:tab w:val="left" w:pos="952"/>
              </w:tabs>
              <w:kinsoku w:val="0"/>
              <w:overflowPunct w:val="0"/>
              <w:spacing w:before="60"/>
              <w:ind w:left="0" w:right="254"/>
              <w:rPr>
                <w:spacing w:val="1"/>
                <w:sz w:val="20"/>
                <w:szCs w:val="20"/>
              </w:rPr>
            </w:pPr>
          </w:p>
          <w:p w14:paraId="01BC1038" w14:textId="0D362E61" w:rsidR="00EA6D59" w:rsidRPr="00AB0900" w:rsidRDefault="00EA6D59" w:rsidP="00C85E98">
            <w:pPr>
              <w:pStyle w:val="BodyText"/>
              <w:tabs>
                <w:tab w:val="left" w:pos="952"/>
              </w:tabs>
              <w:kinsoku w:val="0"/>
              <w:overflowPunct w:val="0"/>
              <w:spacing w:before="60"/>
              <w:ind w:left="0" w:right="254"/>
              <w:rPr>
                <w:spacing w:val="1"/>
                <w:sz w:val="20"/>
                <w:szCs w:val="20"/>
              </w:rPr>
            </w:pPr>
          </w:p>
        </w:tc>
        <w:tc>
          <w:tcPr>
            <w:tcW w:w="2610" w:type="dxa"/>
          </w:tcPr>
          <w:p w14:paraId="26C6D444" w14:textId="1C14B883" w:rsidR="00DC2C16" w:rsidRPr="00A62587" w:rsidRDefault="003E1CA0" w:rsidP="00C85E98">
            <w:pPr>
              <w:pStyle w:val="BodyText"/>
              <w:tabs>
                <w:tab w:val="left" w:pos="952"/>
              </w:tabs>
              <w:kinsoku w:val="0"/>
              <w:overflowPunct w:val="0"/>
              <w:spacing w:before="60"/>
              <w:ind w:left="0" w:right="254"/>
              <w:rPr>
                <w:spacing w:val="1"/>
                <w:sz w:val="20"/>
                <w:szCs w:val="20"/>
              </w:rPr>
            </w:pPr>
            <w:r>
              <w:rPr>
                <w:spacing w:val="1"/>
                <w:sz w:val="20"/>
                <w:szCs w:val="20"/>
              </w:rPr>
              <w:lastRenderedPageBreak/>
              <w:t>Academic Registrar and the Chair of Teaching Quality Committee</w:t>
            </w:r>
          </w:p>
          <w:p w14:paraId="34C9F6B8"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30ABC4C"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0DE68614"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5FB27844"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5CBCC216"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506EA9B9"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071EEFB"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6DE9E5AD"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11D1D87"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15028B4D"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1DA6D8D9"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24D9C870"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51EB2EBA"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66C7EB2"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3BABED03"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DB05A04"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017A21B3"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56B8620"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9055902"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6D348FCB" w14:textId="77777777" w:rsidR="00BA659F" w:rsidRDefault="00BA659F" w:rsidP="00C85E98">
            <w:pPr>
              <w:pStyle w:val="BodyText"/>
              <w:tabs>
                <w:tab w:val="left" w:pos="952"/>
              </w:tabs>
              <w:kinsoku w:val="0"/>
              <w:overflowPunct w:val="0"/>
              <w:spacing w:before="60"/>
              <w:ind w:left="0" w:right="254"/>
              <w:rPr>
                <w:spacing w:val="1"/>
                <w:sz w:val="20"/>
                <w:szCs w:val="20"/>
              </w:rPr>
            </w:pPr>
          </w:p>
          <w:p w14:paraId="27B64D34" w14:textId="156447A1" w:rsidR="00DC2C16" w:rsidRPr="00A62587" w:rsidRDefault="00DC2C16" w:rsidP="00C85E98">
            <w:pPr>
              <w:pStyle w:val="BodyText"/>
              <w:tabs>
                <w:tab w:val="left" w:pos="952"/>
              </w:tabs>
              <w:kinsoku w:val="0"/>
              <w:overflowPunct w:val="0"/>
              <w:spacing w:before="60"/>
              <w:ind w:left="0" w:right="254"/>
              <w:rPr>
                <w:spacing w:val="1"/>
                <w:sz w:val="20"/>
                <w:szCs w:val="20"/>
              </w:rPr>
            </w:pPr>
            <w:r w:rsidRPr="00A62587">
              <w:rPr>
                <w:spacing w:val="1"/>
                <w:sz w:val="20"/>
                <w:szCs w:val="20"/>
              </w:rPr>
              <w:lastRenderedPageBreak/>
              <w:t>Equality Strategy Group (ESG)</w:t>
            </w:r>
          </w:p>
        </w:tc>
        <w:tc>
          <w:tcPr>
            <w:tcW w:w="2340" w:type="dxa"/>
          </w:tcPr>
          <w:p w14:paraId="17BC842F"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3627ACB5"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2B1966FC"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0890931D"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2D68708A"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1AB23008"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40E96AD6"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55B47BF7"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0804A5F9"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356002DF"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3F5AEE71"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1E7A3F31"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52D701FB"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1D73E974"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02CFD6DE"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7A72C050"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1F48A9B7"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41A38435"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3913BDF8"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456BAF55"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4F321A5B"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p>
          <w:p w14:paraId="502A0407" w14:textId="77777777" w:rsidR="00BA659F" w:rsidRDefault="00BA659F" w:rsidP="00F27EB6">
            <w:pPr>
              <w:pStyle w:val="BodyText"/>
              <w:tabs>
                <w:tab w:val="left" w:pos="952"/>
              </w:tabs>
              <w:kinsoku w:val="0"/>
              <w:overflowPunct w:val="0"/>
              <w:spacing w:before="60"/>
              <w:ind w:left="0" w:right="254"/>
              <w:rPr>
                <w:spacing w:val="1"/>
                <w:sz w:val="20"/>
                <w:szCs w:val="20"/>
              </w:rPr>
            </w:pPr>
          </w:p>
          <w:p w14:paraId="76E95AC1" w14:textId="77777777" w:rsidR="00EF7C3F" w:rsidRDefault="00EF7C3F" w:rsidP="00F27EB6">
            <w:pPr>
              <w:pStyle w:val="BodyText"/>
              <w:tabs>
                <w:tab w:val="left" w:pos="952"/>
              </w:tabs>
              <w:kinsoku w:val="0"/>
              <w:overflowPunct w:val="0"/>
              <w:spacing w:before="60"/>
              <w:ind w:left="0" w:right="254"/>
              <w:rPr>
                <w:spacing w:val="1"/>
                <w:sz w:val="20"/>
                <w:szCs w:val="20"/>
              </w:rPr>
            </w:pPr>
          </w:p>
          <w:p w14:paraId="0EA1B136" w14:textId="77777777" w:rsidR="00D7395B" w:rsidRDefault="00D7395B" w:rsidP="00F27EB6">
            <w:pPr>
              <w:pStyle w:val="BodyText"/>
              <w:tabs>
                <w:tab w:val="left" w:pos="952"/>
              </w:tabs>
              <w:kinsoku w:val="0"/>
              <w:overflowPunct w:val="0"/>
              <w:spacing w:before="60"/>
              <w:ind w:left="0" w:right="254"/>
              <w:rPr>
                <w:spacing w:val="1"/>
                <w:sz w:val="20"/>
                <w:szCs w:val="20"/>
              </w:rPr>
            </w:pPr>
          </w:p>
          <w:p w14:paraId="48C55D99" w14:textId="77777777" w:rsidR="00D7395B" w:rsidRDefault="00D7395B" w:rsidP="00F27EB6">
            <w:pPr>
              <w:pStyle w:val="BodyText"/>
              <w:tabs>
                <w:tab w:val="left" w:pos="952"/>
              </w:tabs>
              <w:kinsoku w:val="0"/>
              <w:overflowPunct w:val="0"/>
              <w:spacing w:before="60"/>
              <w:ind w:left="0" w:right="254"/>
              <w:rPr>
                <w:spacing w:val="1"/>
                <w:sz w:val="20"/>
                <w:szCs w:val="20"/>
              </w:rPr>
            </w:pPr>
          </w:p>
          <w:p w14:paraId="714B92A0" w14:textId="604817C9" w:rsidR="00DC2C16" w:rsidRDefault="00DC2C16" w:rsidP="00F27EB6">
            <w:pPr>
              <w:pStyle w:val="BodyText"/>
              <w:tabs>
                <w:tab w:val="left" w:pos="952"/>
              </w:tabs>
              <w:kinsoku w:val="0"/>
              <w:overflowPunct w:val="0"/>
              <w:spacing w:before="60"/>
              <w:ind w:left="0" w:right="254"/>
              <w:rPr>
                <w:spacing w:val="1"/>
                <w:sz w:val="20"/>
                <w:szCs w:val="20"/>
              </w:rPr>
            </w:pPr>
            <w:r>
              <w:rPr>
                <w:spacing w:val="1"/>
                <w:sz w:val="20"/>
                <w:szCs w:val="20"/>
              </w:rPr>
              <w:lastRenderedPageBreak/>
              <w:t>Evidence of stronger focus on student equality and diversity from the minutes of ESG meetings.</w:t>
            </w:r>
          </w:p>
          <w:p w14:paraId="7B44EF58" w14:textId="77777777" w:rsidR="00F1064A" w:rsidRDefault="00F1064A" w:rsidP="00F27EB6">
            <w:pPr>
              <w:pStyle w:val="BodyText"/>
              <w:tabs>
                <w:tab w:val="left" w:pos="952"/>
              </w:tabs>
              <w:kinsoku w:val="0"/>
              <w:overflowPunct w:val="0"/>
              <w:spacing w:before="60"/>
              <w:ind w:left="0" w:right="254"/>
              <w:rPr>
                <w:spacing w:val="1"/>
                <w:sz w:val="20"/>
                <w:szCs w:val="20"/>
              </w:rPr>
            </w:pPr>
          </w:p>
          <w:p w14:paraId="1E9F007A" w14:textId="77777777" w:rsidR="00F1064A" w:rsidRPr="00A62587" w:rsidRDefault="00F1064A" w:rsidP="00F27EB6">
            <w:pPr>
              <w:pStyle w:val="BodyText"/>
              <w:tabs>
                <w:tab w:val="left" w:pos="952"/>
              </w:tabs>
              <w:kinsoku w:val="0"/>
              <w:overflowPunct w:val="0"/>
              <w:spacing w:before="60"/>
              <w:ind w:left="0" w:right="254"/>
              <w:rPr>
                <w:spacing w:val="1"/>
                <w:sz w:val="20"/>
                <w:szCs w:val="20"/>
              </w:rPr>
            </w:pPr>
            <w:r w:rsidRPr="00F1064A">
              <w:rPr>
                <w:spacing w:val="1"/>
                <w:sz w:val="20"/>
                <w:szCs w:val="20"/>
              </w:rPr>
              <w:t>To achieve 100% attendance of student representation at each meeting of the ESG.</w:t>
            </w:r>
          </w:p>
        </w:tc>
        <w:tc>
          <w:tcPr>
            <w:tcW w:w="2340" w:type="dxa"/>
          </w:tcPr>
          <w:p w14:paraId="54E20563" w14:textId="77777777" w:rsidR="00DC2C16" w:rsidRPr="00A62587" w:rsidRDefault="00DC2C16" w:rsidP="00F27EB6">
            <w:pPr>
              <w:pStyle w:val="BodyText"/>
              <w:tabs>
                <w:tab w:val="left" w:pos="952"/>
              </w:tabs>
              <w:kinsoku w:val="0"/>
              <w:overflowPunct w:val="0"/>
              <w:spacing w:before="60"/>
              <w:ind w:left="0" w:right="254"/>
              <w:rPr>
                <w:color w:val="000000" w:themeColor="text1"/>
                <w:sz w:val="20"/>
                <w:szCs w:val="20"/>
              </w:rPr>
            </w:pPr>
            <w:r w:rsidRPr="00A62587">
              <w:rPr>
                <w:sz w:val="20"/>
                <w:szCs w:val="20"/>
              </w:rPr>
              <w:lastRenderedPageBreak/>
              <w:t>The student body understands the efforts the College is making to ensure equality and diversity. To support this, the Students’ Union’s new Vice President for Welfare will be collaborating closely with the College particularly through the Equality Strategy Group.</w:t>
            </w:r>
          </w:p>
        </w:tc>
      </w:tr>
      <w:tr w:rsidR="00DC2C16" w:rsidRPr="00AB0900" w14:paraId="0B110DAE" w14:textId="77777777" w:rsidTr="0018355C">
        <w:tc>
          <w:tcPr>
            <w:tcW w:w="468" w:type="dxa"/>
          </w:tcPr>
          <w:p w14:paraId="4E91CE0D" w14:textId="77777777" w:rsidR="00DC2C16" w:rsidRPr="00AB0900" w:rsidRDefault="00DC2C16" w:rsidP="00C85E98">
            <w:pPr>
              <w:pStyle w:val="TableParagraph"/>
              <w:kinsoku w:val="0"/>
              <w:overflowPunct w:val="0"/>
              <w:spacing w:before="2" w:line="254" w:lineRule="exact"/>
              <w:ind w:left="102" w:right="564"/>
              <w:jc w:val="center"/>
              <w:rPr>
                <w:rFonts w:ascii="Arial" w:hAnsi="Arial" w:cs="Arial"/>
                <w:b/>
                <w:bCs/>
                <w:sz w:val="20"/>
                <w:szCs w:val="20"/>
              </w:rPr>
            </w:pPr>
          </w:p>
        </w:tc>
        <w:tc>
          <w:tcPr>
            <w:tcW w:w="2610" w:type="dxa"/>
          </w:tcPr>
          <w:p w14:paraId="4A9AA09D" w14:textId="77777777" w:rsidR="00DC2C16" w:rsidRPr="00AB0900" w:rsidRDefault="00DC2C16" w:rsidP="00C85E98">
            <w:pPr>
              <w:pStyle w:val="TableParagraph"/>
              <w:kinsoku w:val="0"/>
              <w:overflowPunct w:val="0"/>
              <w:spacing w:before="2" w:line="254" w:lineRule="exact"/>
              <w:ind w:right="564"/>
              <w:rPr>
                <w:rFonts w:ascii="Arial" w:hAnsi="Arial" w:cs="Arial"/>
                <w:b/>
                <w:bCs/>
                <w:sz w:val="20"/>
                <w:szCs w:val="20"/>
              </w:rPr>
            </w:pPr>
            <w:r w:rsidRPr="00AB0900">
              <w:rPr>
                <w:rFonts w:ascii="Arial" w:hAnsi="Arial" w:cs="Arial"/>
                <w:b/>
                <w:bCs/>
                <w:sz w:val="20"/>
                <w:szCs w:val="20"/>
              </w:rPr>
              <w:t>Recommendation</w:t>
            </w:r>
          </w:p>
          <w:p w14:paraId="29108359" w14:textId="77777777" w:rsidR="00DC2C16" w:rsidRPr="00AB0900" w:rsidRDefault="00DC2C16" w:rsidP="00C85E98">
            <w:pPr>
              <w:pStyle w:val="TableParagraph"/>
              <w:kinsoku w:val="0"/>
              <w:overflowPunct w:val="0"/>
              <w:spacing w:before="2" w:line="254" w:lineRule="exact"/>
              <w:ind w:left="102" w:right="564"/>
              <w:rPr>
                <w:rFonts w:ascii="Arial" w:hAnsi="Arial" w:cs="Arial"/>
                <w:b/>
                <w:bCs/>
                <w:sz w:val="20"/>
                <w:szCs w:val="20"/>
              </w:rPr>
            </w:pPr>
          </w:p>
          <w:p w14:paraId="798BBEC7" w14:textId="77777777" w:rsidR="00DC2C16" w:rsidRPr="00552BD2" w:rsidRDefault="00DC2C16" w:rsidP="00C85E98">
            <w:pPr>
              <w:tabs>
                <w:tab w:val="left" w:pos="5415"/>
              </w:tabs>
              <w:rPr>
                <w:rFonts w:ascii="Arial" w:hAnsi="Arial" w:cs="Arial"/>
                <w:i/>
                <w:spacing w:val="1"/>
                <w:sz w:val="20"/>
                <w:szCs w:val="20"/>
              </w:rPr>
            </w:pPr>
            <w:r w:rsidRPr="00AB0900">
              <w:rPr>
                <w:rFonts w:ascii="Arial" w:hAnsi="Arial" w:cs="Arial"/>
                <w:i/>
                <w:spacing w:val="1"/>
                <w:sz w:val="20"/>
                <w:szCs w:val="20"/>
              </w:rPr>
              <w:t>The QAA review team makes the following recommendations to The Royal Veterinary College.</w:t>
            </w:r>
          </w:p>
        </w:tc>
        <w:tc>
          <w:tcPr>
            <w:tcW w:w="2700" w:type="dxa"/>
          </w:tcPr>
          <w:p w14:paraId="0122C325"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Action to be taken by the College</w:t>
            </w:r>
          </w:p>
          <w:p w14:paraId="2DA516D1" w14:textId="77777777" w:rsidR="00DC2C16" w:rsidRPr="00AB0900" w:rsidRDefault="00DC2C16" w:rsidP="00C85E98">
            <w:pPr>
              <w:tabs>
                <w:tab w:val="left" w:pos="5415"/>
              </w:tabs>
              <w:rPr>
                <w:rFonts w:ascii="Arial" w:hAnsi="Arial" w:cs="Arial"/>
                <w:sz w:val="20"/>
                <w:szCs w:val="20"/>
              </w:rPr>
            </w:pPr>
          </w:p>
        </w:tc>
        <w:tc>
          <w:tcPr>
            <w:tcW w:w="2250" w:type="dxa"/>
          </w:tcPr>
          <w:p w14:paraId="3169287E" w14:textId="77777777" w:rsidR="00DC2C16" w:rsidRPr="00AB0900" w:rsidRDefault="00DC2C16" w:rsidP="00C85E98">
            <w:pPr>
              <w:tabs>
                <w:tab w:val="left" w:pos="5415"/>
              </w:tabs>
              <w:rPr>
                <w:rFonts w:ascii="Arial" w:hAnsi="Arial" w:cs="Arial"/>
                <w:b/>
                <w:sz w:val="20"/>
                <w:szCs w:val="20"/>
              </w:rPr>
            </w:pPr>
            <w:r w:rsidRPr="00AB0900">
              <w:rPr>
                <w:rFonts w:ascii="Arial" w:hAnsi="Arial" w:cs="Arial"/>
                <w:b/>
                <w:sz w:val="20"/>
                <w:szCs w:val="20"/>
              </w:rPr>
              <w:t>Date for completion/ Progress to date</w:t>
            </w:r>
          </w:p>
        </w:tc>
        <w:tc>
          <w:tcPr>
            <w:tcW w:w="2610" w:type="dxa"/>
          </w:tcPr>
          <w:p w14:paraId="2A434394"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Lead Responsibility</w:t>
            </w:r>
          </w:p>
        </w:tc>
        <w:tc>
          <w:tcPr>
            <w:tcW w:w="2340" w:type="dxa"/>
          </w:tcPr>
          <w:p w14:paraId="71843FC5"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Success indicators</w:t>
            </w:r>
          </w:p>
        </w:tc>
        <w:tc>
          <w:tcPr>
            <w:tcW w:w="2340" w:type="dxa"/>
          </w:tcPr>
          <w:p w14:paraId="798F5732" w14:textId="77777777" w:rsidR="00DC2C16" w:rsidRPr="00A62587" w:rsidRDefault="00DC2C16" w:rsidP="00C85E98">
            <w:pPr>
              <w:tabs>
                <w:tab w:val="left" w:pos="5415"/>
              </w:tabs>
              <w:rPr>
                <w:rFonts w:ascii="Arial" w:hAnsi="Arial" w:cs="Arial"/>
                <w:b/>
                <w:sz w:val="20"/>
                <w:szCs w:val="20"/>
              </w:rPr>
            </w:pPr>
            <w:r w:rsidRPr="00A62587">
              <w:rPr>
                <w:rFonts w:ascii="Arial" w:hAnsi="Arial" w:cs="Arial"/>
                <w:b/>
                <w:sz w:val="20"/>
                <w:szCs w:val="20"/>
              </w:rPr>
              <w:t>L</w:t>
            </w:r>
            <w:r>
              <w:rPr>
                <w:rFonts w:ascii="Arial" w:hAnsi="Arial" w:cs="Arial"/>
                <w:b/>
                <w:sz w:val="20"/>
                <w:szCs w:val="20"/>
              </w:rPr>
              <w:t xml:space="preserve">ead </w:t>
            </w:r>
            <w:r w:rsidRPr="00A62587">
              <w:rPr>
                <w:rFonts w:ascii="Arial" w:hAnsi="Arial" w:cs="Arial"/>
                <w:b/>
                <w:sz w:val="20"/>
                <w:szCs w:val="20"/>
              </w:rPr>
              <w:t>S</w:t>
            </w:r>
            <w:r>
              <w:rPr>
                <w:rFonts w:ascii="Arial" w:hAnsi="Arial" w:cs="Arial"/>
                <w:b/>
                <w:sz w:val="20"/>
                <w:szCs w:val="20"/>
              </w:rPr>
              <w:t xml:space="preserve">tudent </w:t>
            </w:r>
            <w:r w:rsidRPr="00A62587">
              <w:rPr>
                <w:rFonts w:ascii="Arial" w:hAnsi="Arial" w:cs="Arial"/>
                <w:b/>
                <w:sz w:val="20"/>
                <w:szCs w:val="20"/>
              </w:rPr>
              <w:t>R</w:t>
            </w:r>
            <w:r>
              <w:rPr>
                <w:rFonts w:ascii="Arial" w:hAnsi="Arial" w:cs="Arial"/>
                <w:b/>
                <w:sz w:val="20"/>
                <w:szCs w:val="20"/>
              </w:rPr>
              <w:t>epresentatives</w:t>
            </w:r>
            <w:r w:rsidRPr="00A62587">
              <w:rPr>
                <w:rFonts w:ascii="Arial" w:hAnsi="Arial" w:cs="Arial"/>
                <w:b/>
                <w:sz w:val="20"/>
                <w:szCs w:val="20"/>
              </w:rPr>
              <w:t xml:space="preserve"> Comments</w:t>
            </w:r>
          </w:p>
        </w:tc>
      </w:tr>
      <w:tr w:rsidR="00DC2C16" w:rsidRPr="00AB0900" w14:paraId="17BDBB4A" w14:textId="77777777" w:rsidTr="0018355C">
        <w:tc>
          <w:tcPr>
            <w:tcW w:w="468" w:type="dxa"/>
          </w:tcPr>
          <w:p w14:paraId="28469112" w14:textId="77777777" w:rsidR="00DC2C16" w:rsidRPr="00F42892" w:rsidRDefault="00DC2C16" w:rsidP="00C85E98">
            <w:pPr>
              <w:tabs>
                <w:tab w:val="left" w:pos="5415"/>
              </w:tabs>
              <w:rPr>
                <w:rFonts w:ascii="Arial" w:hAnsi="Arial" w:cs="Arial"/>
                <w:b/>
                <w:sz w:val="20"/>
                <w:szCs w:val="20"/>
              </w:rPr>
            </w:pPr>
            <w:r w:rsidRPr="00F42892">
              <w:rPr>
                <w:rFonts w:ascii="Arial" w:hAnsi="Arial" w:cs="Arial"/>
                <w:b/>
                <w:sz w:val="20"/>
                <w:szCs w:val="20"/>
              </w:rPr>
              <w:t>3.</w:t>
            </w:r>
          </w:p>
        </w:tc>
        <w:tc>
          <w:tcPr>
            <w:tcW w:w="2610" w:type="dxa"/>
          </w:tcPr>
          <w:p w14:paraId="3638369B" w14:textId="77777777" w:rsidR="00DC2C16" w:rsidRPr="00AB0900" w:rsidRDefault="00DC2C16" w:rsidP="00C85E98">
            <w:pPr>
              <w:pStyle w:val="BodyText"/>
              <w:tabs>
                <w:tab w:val="left" w:pos="952"/>
              </w:tabs>
              <w:kinsoku w:val="0"/>
              <w:overflowPunct w:val="0"/>
              <w:spacing w:before="60"/>
              <w:ind w:left="0" w:right="254"/>
              <w:rPr>
                <w:spacing w:val="1"/>
                <w:sz w:val="20"/>
                <w:szCs w:val="20"/>
              </w:rPr>
            </w:pPr>
            <w:r w:rsidRPr="00AB0900">
              <w:rPr>
                <w:spacing w:val="1"/>
                <w:sz w:val="20"/>
                <w:szCs w:val="20"/>
              </w:rPr>
              <w:t>Ensure that all students have appropriate and timely access to information on procedures for complaints and appeals (Expectations B9, B10 and C).</w:t>
            </w:r>
          </w:p>
        </w:tc>
        <w:tc>
          <w:tcPr>
            <w:tcW w:w="2700" w:type="dxa"/>
          </w:tcPr>
          <w:p w14:paraId="2593B4B2" w14:textId="77777777" w:rsidR="00DC2C16" w:rsidRPr="00AB0900" w:rsidRDefault="00DC2C16" w:rsidP="00C85E98">
            <w:pPr>
              <w:pStyle w:val="BodyText"/>
              <w:tabs>
                <w:tab w:val="left" w:pos="952"/>
              </w:tabs>
              <w:kinsoku w:val="0"/>
              <w:overflowPunct w:val="0"/>
              <w:spacing w:before="60"/>
              <w:ind w:left="0" w:right="254"/>
              <w:rPr>
                <w:spacing w:val="1"/>
                <w:sz w:val="20"/>
                <w:szCs w:val="20"/>
              </w:rPr>
            </w:pPr>
            <w:r w:rsidRPr="00AB0900">
              <w:rPr>
                <w:spacing w:val="1"/>
                <w:sz w:val="20"/>
                <w:szCs w:val="20"/>
              </w:rPr>
              <w:t>Add a complaints and appeals button t</w:t>
            </w:r>
            <w:r>
              <w:rPr>
                <w:spacing w:val="1"/>
                <w:sz w:val="20"/>
                <w:szCs w:val="20"/>
              </w:rPr>
              <w:t xml:space="preserve">o the front page of all student course </w:t>
            </w:r>
            <w:r w:rsidRPr="00AB0900">
              <w:rPr>
                <w:spacing w:val="1"/>
                <w:sz w:val="20"/>
                <w:szCs w:val="20"/>
              </w:rPr>
              <w:t>handbooks on the College’s Virtual Learning Environment for the 2015-16 academic cycle.</w:t>
            </w:r>
          </w:p>
          <w:p w14:paraId="2E87E915" w14:textId="77777777" w:rsidR="00DC2C16" w:rsidRPr="00AB0900" w:rsidRDefault="00DC2C16" w:rsidP="00C85E98">
            <w:pPr>
              <w:pStyle w:val="BodyText"/>
              <w:tabs>
                <w:tab w:val="left" w:pos="952"/>
              </w:tabs>
              <w:kinsoku w:val="0"/>
              <w:overflowPunct w:val="0"/>
              <w:spacing w:before="60"/>
              <w:ind w:left="0" w:right="254"/>
              <w:rPr>
                <w:spacing w:val="1"/>
                <w:sz w:val="20"/>
                <w:szCs w:val="20"/>
              </w:rPr>
            </w:pPr>
          </w:p>
          <w:p w14:paraId="2F058AFE" w14:textId="77777777" w:rsidR="00EF7C3F" w:rsidRDefault="00EF7C3F" w:rsidP="009F18FE">
            <w:pPr>
              <w:pStyle w:val="BodyText"/>
              <w:tabs>
                <w:tab w:val="left" w:pos="952"/>
              </w:tabs>
              <w:kinsoku w:val="0"/>
              <w:overflowPunct w:val="0"/>
              <w:spacing w:before="60"/>
              <w:ind w:left="0" w:right="254"/>
              <w:rPr>
                <w:spacing w:val="1"/>
                <w:sz w:val="20"/>
                <w:szCs w:val="20"/>
              </w:rPr>
            </w:pPr>
          </w:p>
          <w:p w14:paraId="02B20D3E" w14:textId="77777777" w:rsidR="00EF7C3F" w:rsidRDefault="00EF7C3F" w:rsidP="009F18FE">
            <w:pPr>
              <w:pStyle w:val="BodyText"/>
              <w:tabs>
                <w:tab w:val="left" w:pos="952"/>
              </w:tabs>
              <w:kinsoku w:val="0"/>
              <w:overflowPunct w:val="0"/>
              <w:spacing w:before="60"/>
              <w:ind w:left="0" w:right="254"/>
              <w:rPr>
                <w:spacing w:val="1"/>
                <w:sz w:val="20"/>
                <w:szCs w:val="20"/>
              </w:rPr>
            </w:pPr>
          </w:p>
          <w:p w14:paraId="70826CC8" w14:textId="77777777" w:rsidR="00EA6D59" w:rsidRDefault="00EA6D59" w:rsidP="009F18FE">
            <w:pPr>
              <w:pStyle w:val="BodyText"/>
              <w:tabs>
                <w:tab w:val="left" w:pos="952"/>
              </w:tabs>
              <w:kinsoku w:val="0"/>
              <w:overflowPunct w:val="0"/>
              <w:spacing w:before="60"/>
              <w:ind w:left="0" w:right="254"/>
              <w:rPr>
                <w:spacing w:val="1"/>
                <w:sz w:val="20"/>
                <w:szCs w:val="20"/>
              </w:rPr>
            </w:pPr>
          </w:p>
          <w:p w14:paraId="154551C9" w14:textId="77777777" w:rsidR="00EA6D59" w:rsidRDefault="00EA6D59" w:rsidP="009F18FE">
            <w:pPr>
              <w:pStyle w:val="BodyText"/>
              <w:tabs>
                <w:tab w:val="left" w:pos="952"/>
              </w:tabs>
              <w:kinsoku w:val="0"/>
              <w:overflowPunct w:val="0"/>
              <w:spacing w:before="60"/>
              <w:ind w:left="0" w:right="254"/>
              <w:rPr>
                <w:spacing w:val="1"/>
                <w:sz w:val="20"/>
                <w:szCs w:val="20"/>
              </w:rPr>
            </w:pPr>
          </w:p>
          <w:p w14:paraId="03B2A445" w14:textId="65FA7DC9" w:rsidR="00DC2C16" w:rsidRPr="00AB0900" w:rsidRDefault="00DC2C16" w:rsidP="009F18FE">
            <w:pPr>
              <w:pStyle w:val="BodyText"/>
              <w:tabs>
                <w:tab w:val="left" w:pos="952"/>
              </w:tabs>
              <w:kinsoku w:val="0"/>
              <w:overflowPunct w:val="0"/>
              <w:spacing w:before="60"/>
              <w:ind w:left="0" w:right="254"/>
              <w:rPr>
                <w:spacing w:val="1"/>
                <w:sz w:val="20"/>
                <w:szCs w:val="20"/>
              </w:rPr>
            </w:pPr>
            <w:r w:rsidRPr="00AB0900">
              <w:rPr>
                <w:spacing w:val="1"/>
                <w:sz w:val="20"/>
                <w:szCs w:val="20"/>
              </w:rPr>
              <w:t xml:space="preserve">Review all Collaborative Agreements to clarify that all aspects of appeals are </w:t>
            </w:r>
            <w:r w:rsidR="009F18FE">
              <w:rPr>
                <w:spacing w:val="1"/>
                <w:sz w:val="20"/>
                <w:szCs w:val="20"/>
              </w:rPr>
              <w:t>covered</w:t>
            </w:r>
            <w:r w:rsidR="009F18FE" w:rsidRPr="00AB0900">
              <w:rPr>
                <w:spacing w:val="1"/>
                <w:sz w:val="20"/>
                <w:szCs w:val="20"/>
              </w:rPr>
              <w:t xml:space="preserve"> </w:t>
            </w:r>
            <w:r w:rsidRPr="00AB0900">
              <w:rPr>
                <w:spacing w:val="1"/>
                <w:sz w:val="20"/>
                <w:szCs w:val="20"/>
              </w:rPr>
              <w:t xml:space="preserve">by the RVC appeals procedure, where </w:t>
            </w:r>
            <w:r w:rsidR="009F18FE">
              <w:rPr>
                <w:spacing w:val="1"/>
                <w:sz w:val="20"/>
                <w:szCs w:val="20"/>
              </w:rPr>
              <w:t xml:space="preserve">the </w:t>
            </w:r>
            <w:r w:rsidRPr="00AB0900">
              <w:rPr>
                <w:spacing w:val="1"/>
                <w:sz w:val="20"/>
                <w:szCs w:val="20"/>
              </w:rPr>
              <w:t xml:space="preserve">RVC is the </w:t>
            </w:r>
            <w:r w:rsidR="009F18FE" w:rsidRPr="00AB0900">
              <w:rPr>
                <w:spacing w:val="1"/>
                <w:sz w:val="20"/>
                <w:szCs w:val="20"/>
              </w:rPr>
              <w:t xml:space="preserve">body </w:t>
            </w:r>
            <w:r w:rsidRPr="00AB0900">
              <w:rPr>
                <w:spacing w:val="1"/>
                <w:sz w:val="20"/>
                <w:szCs w:val="20"/>
              </w:rPr>
              <w:t>responsible</w:t>
            </w:r>
            <w:r w:rsidR="009F18FE">
              <w:rPr>
                <w:spacing w:val="1"/>
                <w:sz w:val="20"/>
                <w:szCs w:val="20"/>
              </w:rPr>
              <w:t xml:space="preserve"> for the award</w:t>
            </w:r>
            <w:r w:rsidRPr="00AB0900">
              <w:rPr>
                <w:spacing w:val="1"/>
                <w:sz w:val="20"/>
                <w:szCs w:val="20"/>
              </w:rPr>
              <w:t>.</w:t>
            </w:r>
          </w:p>
        </w:tc>
        <w:tc>
          <w:tcPr>
            <w:tcW w:w="2250" w:type="dxa"/>
          </w:tcPr>
          <w:p w14:paraId="7754AD01" w14:textId="0C6BB038" w:rsidR="00DC2C16" w:rsidRPr="007C044A" w:rsidRDefault="00EA6D59" w:rsidP="00C85E98">
            <w:pPr>
              <w:pStyle w:val="BodyText"/>
              <w:tabs>
                <w:tab w:val="left" w:pos="952"/>
              </w:tabs>
              <w:kinsoku w:val="0"/>
              <w:overflowPunct w:val="0"/>
              <w:spacing w:before="60"/>
              <w:ind w:left="0" w:right="254"/>
              <w:rPr>
                <w:spacing w:val="1"/>
                <w:sz w:val="20"/>
                <w:szCs w:val="20"/>
              </w:rPr>
            </w:pPr>
            <w:r w:rsidRPr="007C044A">
              <w:rPr>
                <w:spacing w:val="1"/>
                <w:sz w:val="20"/>
                <w:szCs w:val="20"/>
              </w:rPr>
              <w:t xml:space="preserve">Deadline: </w:t>
            </w:r>
            <w:r w:rsidR="00DC2C16" w:rsidRPr="007C044A">
              <w:rPr>
                <w:spacing w:val="1"/>
                <w:sz w:val="20"/>
                <w:szCs w:val="20"/>
              </w:rPr>
              <w:t>September 2015</w:t>
            </w:r>
          </w:p>
          <w:p w14:paraId="067DEA35" w14:textId="77777777" w:rsidR="00800BCC" w:rsidRDefault="00800BCC" w:rsidP="00C85E98">
            <w:pPr>
              <w:pStyle w:val="BodyText"/>
              <w:tabs>
                <w:tab w:val="left" w:pos="952"/>
              </w:tabs>
              <w:kinsoku w:val="0"/>
              <w:overflowPunct w:val="0"/>
              <w:spacing w:before="60"/>
              <w:ind w:left="0" w:right="254"/>
              <w:rPr>
                <w:spacing w:val="1"/>
                <w:sz w:val="20"/>
                <w:szCs w:val="20"/>
              </w:rPr>
            </w:pPr>
          </w:p>
          <w:p w14:paraId="278E9858" w14:textId="794058D8" w:rsidR="00165262" w:rsidRPr="00800BCC" w:rsidRDefault="00165262" w:rsidP="00165262">
            <w:pPr>
              <w:pStyle w:val="BodyText"/>
              <w:tabs>
                <w:tab w:val="left" w:pos="952"/>
              </w:tabs>
              <w:kinsoku w:val="0"/>
              <w:overflowPunct w:val="0"/>
              <w:spacing w:before="60"/>
              <w:ind w:left="0" w:right="254"/>
              <w:rPr>
                <w:color w:val="000000" w:themeColor="text1"/>
                <w:sz w:val="20"/>
                <w:szCs w:val="20"/>
              </w:rPr>
            </w:pPr>
            <w:r w:rsidRPr="00800BCC">
              <w:rPr>
                <w:color w:val="000000" w:themeColor="text1"/>
                <w:sz w:val="20"/>
                <w:szCs w:val="20"/>
              </w:rPr>
              <w:t>Progress as at 16</w:t>
            </w:r>
            <w:r w:rsidRPr="00800BCC">
              <w:rPr>
                <w:color w:val="000000" w:themeColor="text1"/>
                <w:sz w:val="20"/>
                <w:szCs w:val="20"/>
                <w:vertAlign w:val="superscript"/>
              </w:rPr>
              <w:t>th</w:t>
            </w:r>
            <w:r w:rsidRPr="00800BCC">
              <w:rPr>
                <w:color w:val="000000" w:themeColor="text1"/>
                <w:sz w:val="20"/>
                <w:szCs w:val="20"/>
              </w:rPr>
              <w:t xml:space="preserve"> November 2015:</w:t>
            </w:r>
          </w:p>
          <w:p w14:paraId="24773E70" w14:textId="77777777" w:rsidR="00165262" w:rsidRPr="00800BCC" w:rsidRDefault="00165262" w:rsidP="00EF7C3F">
            <w:pPr>
              <w:pStyle w:val="NormalWeb"/>
              <w:rPr>
                <w:rFonts w:ascii="Arial" w:hAnsi="Arial" w:cs="Arial"/>
                <w:color w:val="000000" w:themeColor="text1"/>
                <w:sz w:val="20"/>
                <w:szCs w:val="20"/>
              </w:rPr>
            </w:pPr>
          </w:p>
          <w:p w14:paraId="76707015" w14:textId="585279EA" w:rsidR="007C044A" w:rsidRDefault="00EF7C3F" w:rsidP="007C044A">
            <w:pPr>
              <w:pStyle w:val="NormalWeb"/>
              <w:spacing w:after="0"/>
              <w:rPr>
                <w:rFonts w:ascii="Arial" w:hAnsi="Arial" w:cs="Arial"/>
                <w:color w:val="000000" w:themeColor="text1"/>
                <w:sz w:val="20"/>
                <w:szCs w:val="20"/>
              </w:rPr>
            </w:pPr>
            <w:r w:rsidRPr="00800BCC">
              <w:rPr>
                <w:rFonts w:ascii="Arial" w:hAnsi="Arial" w:cs="Arial"/>
                <w:color w:val="000000" w:themeColor="text1"/>
                <w:sz w:val="20"/>
                <w:szCs w:val="20"/>
              </w:rPr>
              <w:t>A Student’s Guide to Appeals, Complaints etc. button has been added to a new</w:t>
            </w:r>
            <w:r w:rsidR="007C044A">
              <w:rPr>
                <w:rFonts w:ascii="Arial" w:hAnsi="Arial" w:cs="Arial"/>
                <w:color w:val="000000" w:themeColor="text1"/>
                <w:sz w:val="20"/>
                <w:szCs w:val="20"/>
              </w:rPr>
              <w:t xml:space="preserve"> General Handbook page on Learn</w:t>
            </w:r>
          </w:p>
          <w:p w14:paraId="323166F2" w14:textId="24694B09" w:rsidR="007C044A" w:rsidRPr="007C4C47" w:rsidRDefault="007C044A" w:rsidP="007C044A">
            <w:pPr>
              <w:pStyle w:val="NormalWeb"/>
              <w:spacing w:after="0"/>
              <w:rPr>
                <w:rFonts w:asciiTheme="minorHAnsi" w:eastAsiaTheme="minorHAnsi" w:hAnsiTheme="minorHAnsi" w:cstheme="minorBidi"/>
                <w:b/>
                <w:color w:val="44546A"/>
                <w:sz w:val="22"/>
                <w:szCs w:val="22"/>
                <w:lang w:val="en-SG" w:eastAsia="en-US"/>
              </w:rPr>
            </w:pPr>
            <w:r w:rsidRPr="007C4C47">
              <w:rPr>
                <w:rFonts w:asciiTheme="minorHAnsi" w:eastAsiaTheme="minorHAnsi" w:hAnsiTheme="minorHAnsi" w:cstheme="minorBidi"/>
                <w:b/>
                <w:color w:val="44546A"/>
                <w:sz w:val="22"/>
                <w:szCs w:val="22"/>
                <w:lang w:val="en-SG" w:eastAsia="en-US"/>
              </w:rPr>
              <w:t>Action Complete.</w:t>
            </w:r>
          </w:p>
          <w:p w14:paraId="451D6E52" w14:textId="77777777" w:rsidR="00DC2C16" w:rsidRDefault="00DC2C16" w:rsidP="00C85E98">
            <w:pPr>
              <w:pStyle w:val="BodyText"/>
              <w:tabs>
                <w:tab w:val="left" w:pos="952"/>
              </w:tabs>
              <w:kinsoku w:val="0"/>
              <w:overflowPunct w:val="0"/>
              <w:spacing w:before="60"/>
              <w:ind w:left="0" w:right="254"/>
              <w:rPr>
                <w:spacing w:val="1"/>
                <w:sz w:val="20"/>
                <w:szCs w:val="20"/>
              </w:rPr>
            </w:pPr>
          </w:p>
          <w:p w14:paraId="151E2386" w14:textId="797B96C0" w:rsidR="00DC2C16" w:rsidRPr="007C044A" w:rsidRDefault="00EA6D59" w:rsidP="00C85E98">
            <w:pPr>
              <w:pStyle w:val="BodyText"/>
              <w:tabs>
                <w:tab w:val="left" w:pos="952"/>
              </w:tabs>
              <w:kinsoku w:val="0"/>
              <w:overflowPunct w:val="0"/>
              <w:spacing w:before="60"/>
              <w:ind w:left="0" w:right="254"/>
              <w:rPr>
                <w:spacing w:val="1"/>
                <w:sz w:val="20"/>
                <w:szCs w:val="20"/>
              </w:rPr>
            </w:pPr>
            <w:r w:rsidRPr="007C044A">
              <w:rPr>
                <w:spacing w:val="1"/>
                <w:sz w:val="20"/>
                <w:szCs w:val="20"/>
              </w:rPr>
              <w:t xml:space="preserve">Deadline: </w:t>
            </w:r>
            <w:r w:rsidR="00DC2C16" w:rsidRPr="007C044A">
              <w:rPr>
                <w:spacing w:val="1"/>
                <w:sz w:val="20"/>
                <w:szCs w:val="20"/>
              </w:rPr>
              <w:t>December 2015</w:t>
            </w:r>
          </w:p>
          <w:p w14:paraId="40457617" w14:textId="77777777" w:rsidR="00165262" w:rsidRDefault="00165262" w:rsidP="00C85E98">
            <w:pPr>
              <w:pStyle w:val="BodyText"/>
              <w:tabs>
                <w:tab w:val="left" w:pos="952"/>
              </w:tabs>
              <w:kinsoku w:val="0"/>
              <w:overflowPunct w:val="0"/>
              <w:spacing w:before="60"/>
              <w:ind w:left="0" w:right="254"/>
              <w:rPr>
                <w:spacing w:val="1"/>
                <w:sz w:val="20"/>
                <w:szCs w:val="20"/>
              </w:rPr>
            </w:pPr>
          </w:p>
          <w:p w14:paraId="7067407B" w14:textId="77777777" w:rsidR="007C044A" w:rsidRPr="007C044A" w:rsidRDefault="007C044A" w:rsidP="007C044A">
            <w:pPr>
              <w:pStyle w:val="BodyText"/>
              <w:overflowPunct w:val="0"/>
              <w:spacing w:before="60"/>
              <w:ind w:left="0" w:right="254"/>
              <w:rPr>
                <w:spacing w:val="1"/>
                <w:sz w:val="20"/>
                <w:szCs w:val="20"/>
              </w:rPr>
            </w:pPr>
            <w:r w:rsidRPr="007C044A">
              <w:rPr>
                <w:spacing w:val="1"/>
                <w:sz w:val="20"/>
                <w:szCs w:val="20"/>
              </w:rPr>
              <w:t xml:space="preserve">Progress as at 28 June 2016: </w:t>
            </w:r>
          </w:p>
          <w:p w14:paraId="29B0253E" w14:textId="77777777" w:rsidR="00165262" w:rsidRDefault="007C044A" w:rsidP="007C044A">
            <w:pPr>
              <w:pStyle w:val="BodyText"/>
              <w:tabs>
                <w:tab w:val="left" w:pos="952"/>
              </w:tabs>
              <w:kinsoku w:val="0"/>
              <w:overflowPunct w:val="0"/>
              <w:spacing w:before="60"/>
              <w:ind w:left="0" w:right="254"/>
              <w:rPr>
                <w:spacing w:val="1"/>
                <w:sz w:val="20"/>
                <w:szCs w:val="20"/>
              </w:rPr>
            </w:pPr>
            <w:r w:rsidRPr="007C044A">
              <w:rPr>
                <w:spacing w:val="1"/>
                <w:sz w:val="20"/>
                <w:szCs w:val="20"/>
              </w:rPr>
              <w:t xml:space="preserve">Changes to relevant clauses of RVC-LSHTM agreements have been agreed between the parties – letters awaiting formal sign-off once changes to LSHTM </w:t>
            </w:r>
            <w:r w:rsidRPr="007C044A">
              <w:rPr>
                <w:spacing w:val="1"/>
                <w:sz w:val="20"/>
                <w:szCs w:val="20"/>
              </w:rPr>
              <w:lastRenderedPageBreak/>
              <w:t>contacts for notices have been confirmed. All other agreements are compliant.</w:t>
            </w:r>
          </w:p>
          <w:p w14:paraId="26346AB5" w14:textId="6EBF9173" w:rsidR="007C044A" w:rsidRPr="007C044A" w:rsidRDefault="007C044A" w:rsidP="007C4C47">
            <w:pPr>
              <w:pStyle w:val="NormalWeb"/>
              <w:spacing w:after="0"/>
              <w:rPr>
                <w:rFonts w:ascii="Arial" w:hAnsi="Arial" w:cs="Arial"/>
                <w:b/>
                <w:color w:val="000000" w:themeColor="text1"/>
                <w:sz w:val="20"/>
                <w:szCs w:val="20"/>
              </w:rPr>
            </w:pPr>
            <w:r w:rsidRPr="007C4C47">
              <w:rPr>
                <w:rFonts w:asciiTheme="minorHAnsi" w:eastAsiaTheme="minorHAnsi" w:hAnsiTheme="minorHAnsi" w:cstheme="minorBidi"/>
                <w:b/>
                <w:color w:val="44546A"/>
                <w:sz w:val="22"/>
                <w:szCs w:val="22"/>
                <w:lang w:val="en-SG" w:eastAsia="en-US"/>
              </w:rPr>
              <w:t>Action Complete.</w:t>
            </w:r>
          </w:p>
        </w:tc>
        <w:tc>
          <w:tcPr>
            <w:tcW w:w="2610" w:type="dxa"/>
          </w:tcPr>
          <w:p w14:paraId="43EE6D5C"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r w:rsidRPr="00A62587">
              <w:rPr>
                <w:spacing w:val="1"/>
                <w:sz w:val="20"/>
                <w:szCs w:val="20"/>
              </w:rPr>
              <w:lastRenderedPageBreak/>
              <w:t>Academic Registrar</w:t>
            </w:r>
          </w:p>
          <w:p w14:paraId="2CE63778"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16EAB04B"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4479DB7A"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11E5B3EF"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34349EC8"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61BC3905"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0CE450E8"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p>
          <w:p w14:paraId="2E0090D3" w14:textId="77777777" w:rsidR="00EF7C3F" w:rsidRDefault="00EF7C3F" w:rsidP="00C85E98">
            <w:pPr>
              <w:pStyle w:val="BodyText"/>
              <w:tabs>
                <w:tab w:val="left" w:pos="952"/>
              </w:tabs>
              <w:kinsoku w:val="0"/>
              <w:overflowPunct w:val="0"/>
              <w:spacing w:before="60"/>
              <w:ind w:left="0" w:right="254"/>
              <w:rPr>
                <w:spacing w:val="1"/>
                <w:sz w:val="20"/>
                <w:szCs w:val="20"/>
              </w:rPr>
            </w:pPr>
          </w:p>
          <w:p w14:paraId="66C0BF7F" w14:textId="77777777" w:rsidR="00EF7C3F" w:rsidRDefault="00EF7C3F" w:rsidP="00C85E98">
            <w:pPr>
              <w:pStyle w:val="BodyText"/>
              <w:tabs>
                <w:tab w:val="left" w:pos="952"/>
              </w:tabs>
              <w:kinsoku w:val="0"/>
              <w:overflowPunct w:val="0"/>
              <w:spacing w:before="60"/>
              <w:ind w:left="0" w:right="254"/>
              <w:rPr>
                <w:spacing w:val="1"/>
                <w:sz w:val="20"/>
                <w:szCs w:val="20"/>
              </w:rPr>
            </w:pPr>
          </w:p>
          <w:p w14:paraId="4F8DE387" w14:textId="77777777" w:rsidR="00EA6D59" w:rsidRDefault="00EA6D59" w:rsidP="00C85E98">
            <w:pPr>
              <w:pStyle w:val="BodyText"/>
              <w:tabs>
                <w:tab w:val="left" w:pos="952"/>
              </w:tabs>
              <w:kinsoku w:val="0"/>
              <w:overflowPunct w:val="0"/>
              <w:spacing w:before="60"/>
              <w:ind w:left="0" w:right="254"/>
              <w:rPr>
                <w:spacing w:val="1"/>
                <w:sz w:val="20"/>
                <w:szCs w:val="20"/>
              </w:rPr>
            </w:pPr>
          </w:p>
          <w:p w14:paraId="0B7F6AF8" w14:textId="07C2D309" w:rsidR="00DC2C16" w:rsidRPr="00A62587" w:rsidRDefault="00DC2C16" w:rsidP="00C85E98">
            <w:pPr>
              <w:pStyle w:val="BodyText"/>
              <w:tabs>
                <w:tab w:val="left" w:pos="952"/>
              </w:tabs>
              <w:kinsoku w:val="0"/>
              <w:overflowPunct w:val="0"/>
              <w:spacing w:before="60"/>
              <w:ind w:left="0" w:right="254"/>
              <w:rPr>
                <w:spacing w:val="1"/>
                <w:sz w:val="20"/>
                <w:szCs w:val="20"/>
              </w:rPr>
            </w:pPr>
            <w:r w:rsidRPr="00A62587">
              <w:rPr>
                <w:spacing w:val="1"/>
                <w:sz w:val="20"/>
                <w:szCs w:val="20"/>
              </w:rPr>
              <w:t>Collaborative Programmes Officer</w:t>
            </w:r>
          </w:p>
        </w:tc>
        <w:tc>
          <w:tcPr>
            <w:tcW w:w="2340" w:type="dxa"/>
          </w:tcPr>
          <w:p w14:paraId="32375AED"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r w:rsidRPr="00A62587">
              <w:rPr>
                <w:spacing w:val="1"/>
                <w:sz w:val="20"/>
                <w:szCs w:val="20"/>
              </w:rPr>
              <w:t>All students have access to appropriate and timely information on procedures for complaints and appeals at the outset and throughout their studies.</w:t>
            </w:r>
          </w:p>
        </w:tc>
        <w:tc>
          <w:tcPr>
            <w:tcW w:w="2340" w:type="dxa"/>
          </w:tcPr>
          <w:p w14:paraId="10A7FDBB" w14:textId="77777777" w:rsidR="00DC2C16" w:rsidRPr="00A62587" w:rsidRDefault="00DC2C16" w:rsidP="00C85E98">
            <w:pPr>
              <w:pStyle w:val="BodyText"/>
              <w:tabs>
                <w:tab w:val="left" w:pos="952"/>
              </w:tabs>
              <w:kinsoku w:val="0"/>
              <w:overflowPunct w:val="0"/>
              <w:spacing w:before="60"/>
              <w:ind w:left="0" w:right="254"/>
              <w:rPr>
                <w:spacing w:val="1"/>
                <w:sz w:val="20"/>
                <w:szCs w:val="20"/>
              </w:rPr>
            </w:pPr>
            <w:r w:rsidRPr="00A62587">
              <w:rPr>
                <w:sz w:val="20"/>
                <w:szCs w:val="20"/>
              </w:rPr>
              <w:t>We acknowledge the positive steps the College is taking to provide easier access to information on complaints and appeals for students.</w:t>
            </w:r>
          </w:p>
        </w:tc>
      </w:tr>
    </w:tbl>
    <w:p w14:paraId="64C6BCE1" w14:textId="067B4E70" w:rsidR="00BB3B2E" w:rsidRDefault="00BB3B2E" w:rsidP="007C4C47">
      <w:pPr>
        <w:pStyle w:val="NormalWeb"/>
        <w:spacing w:after="0"/>
        <w:rPr>
          <w:rFonts w:ascii="Arial" w:hAnsi="Arial" w:cs="Arial"/>
          <w:sz w:val="20"/>
          <w:szCs w:val="20"/>
        </w:rPr>
      </w:pPr>
    </w:p>
    <w:p w14:paraId="437CE233" w14:textId="77777777" w:rsidR="007C044A" w:rsidRDefault="007C044A" w:rsidP="006B3C7D">
      <w:pPr>
        <w:rPr>
          <w:rFonts w:ascii="Arial" w:hAnsi="Arial" w:cs="Arial"/>
          <w:sz w:val="20"/>
          <w:szCs w:val="20"/>
        </w:rPr>
      </w:pPr>
    </w:p>
    <w:p w14:paraId="3748EA04" w14:textId="77777777" w:rsidR="007C18EE" w:rsidRDefault="007C18EE" w:rsidP="007C18EE">
      <w:pPr>
        <w:rPr>
          <w:rFonts w:ascii="Arial" w:hAnsi="Arial" w:cs="Arial"/>
          <w:sz w:val="20"/>
          <w:szCs w:val="20"/>
        </w:rPr>
      </w:pPr>
      <w:r>
        <w:rPr>
          <w:rFonts w:ascii="Arial" w:hAnsi="Arial" w:cs="Arial"/>
          <w:sz w:val="20"/>
          <w:szCs w:val="20"/>
        </w:rPr>
        <w:t xml:space="preserve">QAA HER Action Plan approved by the Principal of the Royal Veterinary College, </w:t>
      </w:r>
      <w:r w:rsidRPr="003B277C">
        <w:rPr>
          <w:rFonts w:ascii="Arial" w:hAnsi="Arial" w:cs="Arial"/>
          <w:sz w:val="20"/>
          <w:szCs w:val="20"/>
        </w:rPr>
        <w:t>Professor Stuart Reid</w:t>
      </w:r>
      <w:r>
        <w:rPr>
          <w:rFonts w:ascii="Arial" w:hAnsi="Arial" w:cs="Arial"/>
          <w:sz w:val="20"/>
          <w:szCs w:val="20"/>
        </w:rPr>
        <w:t>:</w:t>
      </w:r>
      <w:r w:rsidRPr="003B277C">
        <w:rPr>
          <w:rFonts w:ascii="Arial" w:hAnsi="Arial" w:cs="Arial"/>
          <w:sz w:val="20"/>
          <w:szCs w:val="20"/>
        </w:rPr>
        <w:tab/>
      </w:r>
      <w:r w:rsidRPr="003B277C">
        <w:rPr>
          <w:rFonts w:ascii="Arial" w:hAnsi="Arial" w:cs="Arial"/>
          <w:sz w:val="20"/>
          <w:szCs w:val="20"/>
        </w:rPr>
        <w:tab/>
      </w:r>
    </w:p>
    <w:p w14:paraId="034672F9" w14:textId="7D824363" w:rsidR="007C18EE" w:rsidRPr="00BB3B2E" w:rsidRDefault="00C30908" w:rsidP="007C18EE">
      <w:pPr>
        <w:rPr>
          <w:rFonts w:ascii="Arial" w:hAnsi="Arial" w:cs="Arial"/>
          <w:sz w:val="20"/>
          <w:szCs w:val="20"/>
        </w:rPr>
      </w:pPr>
      <w:r>
        <w:rPr>
          <w:noProof/>
          <w:sz w:val="20"/>
          <w:szCs w:val="20"/>
          <w:lang w:eastAsia="en-GB"/>
        </w:rPr>
        <w:drawing>
          <wp:anchor distT="0" distB="0" distL="114300" distR="114300" simplePos="0" relativeHeight="251663360" behindDoc="1" locked="0" layoutInCell="1" allowOverlap="1" wp14:anchorId="4CC46B4A" wp14:editId="2DAB22ED">
            <wp:simplePos x="0" y="0"/>
            <wp:positionH relativeFrom="column">
              <wp:posOffset>962025</wp:posOffset>
            </wp:positionH>
            <wp:positionV relativeFrom="paragraph">
              <wp:posOffset>9525</wp:posOffset>
            </wp:positionV>
            <wp:extent cx="1933575" cy="1041400"/>
            <wp:effectExtent l="0" t="0" r="9525" b="6350"/>
            <wp:wrapThrough wrapText="bothSides">
              <wp:wrapPolygon edited="0">
                <wp:start x="0" y="0"/>
                <wp:lineTo x="0" y="21337"/>
                <wp:lineTo x="21494" y="21337"/>
                <wp:lineTo x="21494" y="0"/>
                <wp:lineTo x="0" y="0"/>
              </wp:wrapPolygon>
            </wp:wrapThrough>
            <wp:docPr id="2" name="Picture 2" descr="SWJR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JR sig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3575" cy="104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C18EE" w:rsidRPr="003B277C">
        <w:rPr>
          <w:rFonts w:ascii="Arial" w:hAnsi="Arial" w:cs="Arial"/>
          <w:sz w:val="20"/>
          <w:szCs w:val="20"/>
        </w:rPr>
        <w:t>Signature:</w:t>
      </w:r>
      <w:r w:rsidR="007C18EE" w:rsidRPr="003B277C">
        <w:rPr>
          <w:rFonts w:ascii="Arial" w:hAnsi="Arial" w:cs="Arial"/>
          <w:sz w:val="20"/>
          <w:szCs w:val="20"/>
        </w:rPr>
        <w:tab/>
      </w:r>
      <w:r w:rsidR="007C18EE" w:rsidRPr="003B277C">
        <w:rPr>
          <w:rFonts w:ascii="Arial" w:hAnsi="Arial" w:cs="Arial"/>
          <w:sz w:val="20"/>
          <w:szCs w:val="20"/>
        </w:rPr>
        <w:tab/>
      </w:r>
      <w:r w:rsidR="007C18EE">
        <w:rPr>
          <w:rFonts w:ascii="Arial" w:hAnsi="Arial" w:cs="Arial"/>
          <w:sz w:val="20"/>
          <w:szCs w:val="20"/>
        </w:rPr>
        <w:tab/>
      </w:r>
      <w:r w:rsidR="007C18EE">
        <w:rPr>
          <w:rFonts w:ascii="Arial" w:hAnsi="Arial" w:cs="Arial"/>
          <w:sz w:val="20"/>
          <w:szCs w:val="20"/>
        </w:rPr>
        <w:tab/>
      </w:r>
      <w:r w:rsidR="007C18EE">
        <w:rPr>
          <w:rFonts w:ascii="Arial" w:hAnsi="Arial" w:cs="Arial"/>
          <w:sz w:val="20"/>
          <w:szCs w:val="20"/>
        </w:rPr>
        <w:tab/>
      </w:r>
      <w:r w:rsidR="007C18EE" w:rsidRPr="003B277C">
        <w:rPr>
          <w:rFonts w:ascii="Arial" w:hAnsi="Arial" w:cs="Arial"/>
          <w:sz w:val="20"/>
          <w:szCs w:val="20"/>
        </w:rPr>
        <w:t>Date:</w:t>
      </w:r>
      <w:r w:rsidR="00D13EA1">
        <w:rPr>
          <w:rFonts w:ascii="Arial" w:hAnsi="Arial" w:cs="Arial"/>
          <w:sz w:val="20"/>
          <w:szCs w:val="20"/>
        </w:rPr>
        <w:t xml:space="preserve"> </w:t>
      </w:r>
      <w:r>
        <w:rPr>
          <w:rFonts w:ascii="Arial" w:hAnsi="Arial" w:cs="Arial"/>
          <w:sz w:val="20"/>
          <w:szCs w:val="20"/>
        </w:rPr>
        <w:tab/>
        <w:t>03.08.2016</w:t>
      </w:r>
    </w:p>
    <w:p w14:paraId="40B573ED" w14:textId="77777777" w:rsidR="00BB3B2E" w:rsidRDefault="00BB3B2E" w:rsidP="006B3C7D">
      <w:pPr>
        <w:rPr>
          <w:rFonts w:ascii="Arial" w:hAnsi="Arial" w:cs="Arial"/>
          <w:sz w:val="20"/>
          <w:szCs w:val="20"/>
        </w:rPr>
      </w:pPr>
      <w:bookmarkStart w:id="0" w:name="_GoBack"/>
      <w:bookmarkEnd w:id="0"/>
    </w:p>
    <w:sectPr w:rsidR="00BB3B2E" w:rsidSect="00C85E98">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EDA9" w14:textId="77777777" w:rsidR="006E60E7" w:rsidRDefault="00F644BD">
      <w:pPr>
        <w:spacing w:after="0" w:line="240" w:lineRule="auto"/>
      </w:pPr>
      <w:r>
        <w:separator/>
      </w:r>
    </w:p>
  </w:endnote>
  <w:endnote w:type="continuationSeparator" w:id="0">
    <w:p w14:paraId="0773BAE3" w14:textId="77777777" w:rsidR="006E60E7" w:rsidRDefault="00F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46482"/>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1C4D44C2" w14:textId="7DAB7571" w:rsidR="00925BD2" w:rsidRDefault="001637CF">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3090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908">
              <w:rPr>
                <w:b/>
                <w:bCs/>
                <w:noProof/>
              </w:rPr>
              <w:t>17</w:t>
            </w:r>
            <w:r>
              <w:rPr>
                <w:b/>
                <w:bCs/>
                <w:sz w:val="24"/>
                <w:szCs w:val="24"/>
              </w:rPr>
              <w:fldChar w:fldCharType="end"/>
            </w:r>
          </w:p>
          <w:p w14:paraId="5B538710" w14:textId="5B82F1F8" w:rsidR="00925BD2" w:rsidRPr="00925BD2" w:rsidRDefault="007C044A" w:rsidP="00925BD2">
            <w:pPr>
              <w:pStyle w:val="Footer"/>
              <w:rPr>
                <w:bCs/>
                <w:sz w:val="18"/>
                <w:szCs w:val="18"/>
              </w:rPr>
            </w:pPr>
            <w:r>
              <w:rPr>
                <w:bCs/>
                <w:sz w:val="18"/>
                <w:szCs w:val="18"/>
              </w:rPr>
              <w:t>Version 2 u</w:t>
            </w:r>
            <w:r w:rsidR="00925BD2" w:rsidRPr="00925BD2">
              <w:rPr>
                <w:bCs/>
                <w:sz w:val="18"/>
                <w:szCs w:val="18"/>
              </w:rPr>
              <w:t>pdated:</w:t>
            </w:r>
            <w:r w:rsidR="00BB3B2E">
              <w:rPr>
                <w:bCs/>
                <w:sz w:val="18"/>
                <w:szCs w:val="18"/>
              </w:rPr>
              <w:t xml:space="preserve"> </w:t>
            </w:r>
            <w:r>
              <w:rPr>
                <w:bCs/>
                <w:sz w:val="18"/>
                <w:szCs w:val="18"/>
              </w:rPr>
              <w:t>July</w:t>
            </w:r>
            <w:r w:rsidR="00693944">
              <w:rPr>
                <w:bCs/>
                <w:sz w:val="18"/>
                <w:szCs w:val="18"/>
              </w:rPr>
              <w:t xml:space="preserve"> 2016</w:t>
            </w:r>
          </w:p>
          <w:p w14:paraId="2E7160AF" w14:textId="77777777" w:rsidR="001637CF" w:rsidRPr="00925BD2" w:rsidRDefault="00925BD2" w:rsidP="00925BD2">
            <w:pPr>
              <w:pStyle w:val="Footer"/>
              <w:rPr>
                <w:sz w:val="18"/>
                <w:szCs w:val="18"/>
              </w:rPr>
            </w:pPr>
            <w:r w:rsidRPr="00925BD2">
              <w:rPr>
                <w:bCs/>
                <w:sz w:val="18"/>
                <w:szCs w:val="18"/>
              </w:rPr>
              <w:t>Author: Academic Quality Manager</w:t>
            </w:r>
          </w:p>
        </w:sdtContent>
      </w:sdt>
    </w:sdtContent>
  </w:sdt>
  <w:p w14:paraId="4E96D451" w14:textId="77777777" w:rsidR="00C85E98" w:rsidRDefault="00C8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1719" w14:textId="77777777" w:rsidR="006E60E7" w:rsidRDefault="00F644BD">
      <w:pPr>
        <w:spacing w:after="0" w:line="240" w:lineRule="auto"/>
      </w:pPr>
      <w:r>
        <w:separator/>
      </w:r>
    </w:p>
  </w:footnote>
  <w:footnote w:type="continuationSeparator" w:id="0">
    <w:p w14:paraId="497FBED4" w14:textId="77777777" w:rsidR="006E60E7" w:rsidRDefault="00F6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BED3" w14:textId="77777777" w:rsidR="003E1595" w:rsidRPr="003E1595" w:rsidRDefault="003E1595">
    <w:pPr>
      <w:pStyle w:val="Header"/>
      <w:rPr>
        <w:b/>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AC8"/>
    <w:multiLevelType w:val="multilevel"/>
    <w:tmpl w:val="A56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17CBC"/>
    <w:multiLevelType w:val="hybridMultilevel"/>
    <w:tmpl w:val="0DCEFD3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1F3559F3"/>
    <w:multiLevelType w:val="hybridMultilevel"/>
    <w:tmpl w:val="F17CD4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06B66"/>
    <w:multiLevelType w:val="hybridMultilevel"/>
    <w:tmpl w:val="0A40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14259"/>
    <w:multiLevelType w:val="hybridMultilevel"/>
    <w:tmpl w:val="2AAA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612DA"/>
    <w:multiLevelType w:val="hybridMultilevel"/>
    <w:tmpl w:val="C144F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07D0C"/>
    <w:multiLevelType w:val="hybridMultilevel"/>
    <w:tmpl w:val="135C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FC5411"/>
    <w:multiLevelType w:val="hybridMultilevel"/>
    <w:tmpl w:val="80387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C6E1A"/>
    <w:multiLevelType w:val="hybridMultilevel"/>
    <w:tmpl w:val="7860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D7017"/>
    <w:multiLevelType w:val="hybridMultilevel"/>
    <w:tmpl w:val="FB14F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3166A"/>
    <w:multiLevelType w:val="hybridMultilevel"/>
    <w:tmpl w:val="EC9C9CDC"/>
    <w:lvl w:ilvl="0" w:tplc="26A6F17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537DF"/>
    <w:multiLevelType w:val="multilevel"/>
    <w:tmpl w:val="9A542338"/>
    <w:lvl w:ilvl="0">
      <w:start w:val="1"/>
      <w:numFmt w:val="decimal"/>
      <w:pStyle w:val="Heading1"/>
      <w:lvlText w:val="%1."/>
      <w:lvlJc w:val="left"/>
      <w:pPr>
        <w:tabs>
          <w:tab w:val="num" w:pos="964"/>
        </w:tabs>
        <w:ind w:left="964" w:hanging="964"/>
      </w:pPr>
      <w:rPr>
        <w:rFonts w:ascii="Palatino Linotype" w:hAnsi="Palatino Linotype" w:hint="default"/>
        <w:b/>
        <w:i w:val="0"/>
      </w:rPr>
    </w:lvl>
    <w:lvl w:ilvl="1">
      <w:start w:val="1"/>
      <w:numFmt w:val="decimal"/>
      <w:pStyle w:val="StyleHeading2Allcaps"/>
      <w:lvlText w:val="%1.%2"/>
      <w:lvlJc w:val="left"/>
      <w:pPr>
        <w:tabs>
          <w:tab w:val="num" w:pos="0"/>
        </w:tabs>
        <w:ind w:left="0" w:hanging="964"/>
      </w:pPr>
      <w:rPr>
        <w:rFonts w:ascii="Arial" w:hAnsi="Arial" w:cs="Times New Roman" w:hint="default"/>
        <w:b w:val="0"/>
        <w:i w:val="0"/>
        <w:sz w:val="20"/>
      </w:rPr>
    </w:lvl>
    <w:lvl w:ilvl="2">
      <w:start w:val="1"/>
      <w:numFmt w:val="decimal"/>
      <w:pStyle w:val="Heading3"/>
      <w:lvlText w:val="%1.%2.%3"/>
      <w:lvlJc w:val="left"/>
      <w:pPr>
        <w:tabs>
          <w:tab w:val="num" w:pos="1021"/>
        </w:tabs>
        <w:ind w:left="1021" w:hanging="1021"/>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6F1B1F"/>
    <w:multiLevelType w:val="hybridMultilevel"/>
    <w:tmpl w:val="50E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35591"/>
    <w:multiLevelType w:val="hybridMultilevel"/>
    <w:tmpl w:val="B0286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3"/>
  </w:num>
  <w:num w:numId="5">
    <w:abstractNumId w:val="3"/>
  </w:num>
  <w:num w:numId="6">
    <w:abstractNumId w:val="8"/>
  </w:num>
  <w:num w:numId="7">
    <w:abstractNumId w:val="4"/>
  </w:num>
  <w:num w:numId="8">
    <w:abstractNumId w:val="6"/>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52"/>
    <w:rsid w:val="00015967"/>
    <w:rsid w:val="00064DBF"/>
    <w:rsid w:val="000E1D10"/>
    <w:rsid w:val="000E7AAB"/>
    <w:rsid w:val="0015426C"/>
    <w:rsid w:val="00157BB1"/>
    <w:rsid w:val="0016015B"/>
    <w:rsid w:val="00160F6C"/>
    <w:rsid w:val="001637CF"/>
    <w:rsid w:val="00165262"/>
    <w:rsid w:val="0018355C"/>
    <w:rsid w:val="00190E7E"/>
    <w:rsid w:val="001B2918"/>
    <w:rsid w:val="001B3611"/>
    <w:rsid w:val="001B3B47"/>
    <w:rsid w:val="002213AF"/>
    <w:rsid w:val="00245AE4"/>
    <w:rsid w:val="00247F9B"/>
    <w:rsid w:val="00277F23"/>
    <w:rsid w:val="00294561"/>
    <w:rsid w:val="002D3A2C"/>
    <w:rsid w:val="003105C1"/>
    <w:rsid w:val="00311F12"/>
    <w:rsid w:val="003151F1"/>
    <w:rsid w:val="00324262"/>
    <w:rsid w:val="00363F38"/>
    <w:rsid w:val="0037005E"/>
    <w:rsid w:val="003702EB"/>
    <w:rsid w:val="003916C9"/>
    <w:rsid w:val="003B277C"/>
    <w:rsid w:val="003E1595"/>
    <w:rsid w:val="003E1CA0"/>
    <w:rsid w:val="003F51B5"/>
    <w:rsid w:val="004572EA"/>
    <w:rsid w:val="00473451"/>
    <w:rsid w:val="004C0A16"/>
    <w:rsid w:val="004E5E77"/>
    <w:rsid w:val="00512B11"/>
    <w:rsid w:val="00540964"/>
    <w:rsid w:val="00552BD2"/>
    <w:rsid w:val="0057199C"/>
    <w:rsid w:val="00571B0E"/>
    <w:rsid w:val="00591586"/>
    <w:rsid w:val="005A04CB"/>
    <w:rsid w:val="005A18A7"/>
    <w:rsid w:val="005C46C8"/>
    <w:rsid w:val="005E4A61"/>
    <w:rsid w:val="005F5642"/>
    <w:rsid w:val="00635B7D"/>
    <w:rsid w:val="0066075B"/>
    <w:rsid w:val="00664BA6"/>
    <w:rsid w:val="00666146"/>
    <w:rsid w:val="00670775"/>
    <w:rsid w:val="00693944"/>
    <w:rsid w:val="006B3C7D"/>
    <w:rsid w:val="006C06C0"/>
    <w:rsid w:val="006C16C7"/>
    <w:rsid w:val="006C367D"/>
    <w:rsid w:val="006C78BA"/>
    <w:rsid w:val="006E60E7"/>
    <w:rsid w:val="00745940"/>
    <w:rsid w:val="0074720D"/>
    <w:rsid w:val="0075127F"/>
    <w:rsid w:val="00760BC1"/>
    <w:rsid w:val="007C044A"/>
    <w:rsid w:val="007C18EE"/>
    <w:rsid w:val="007C4C47"/>
    <w:rsid w:val="007F4F8F"/>
    <w:rsid w:val="00800891"/>
    <w:rsid w:val="00800BCC"/>
    <w:rsid w:val="00815827"/>
    <w:rsid w:val="0082659F"/>
    <w:rsid w:val="008605D6"/>
    <w:rsid w:val="00884F18"/>
    <w:rsid w:val="00897E64"/>
    <w:rsid w:val="008B64C9"/>
    <w:rsid w:val="008D4325"/>
    <w:rsid w:val="008F6C69"/>
    <w:rsid w:val="00902BBE"/>
    <w:rsid w:val="00925BD2"/>
    <w:rsid w:val="00984E3C"/>
    <w:rsid w:val="00986773"/>
    <w:rsid w:val="009B2AF6"/>
    <w:rsid w:val="009C0A86"/>
    <w:rsid w:val="009F18FE"/>
    <w:rsid w:val="00A03B6D"/>
    <w:rsid w:val="00A37E59"/>
    <w:rsid w:val="00A52100"/>
    <w:rsid w:val="00A62587"/>
    <w:rsid w:val="00A73A6D"/>
    <w:rsid w:val="00AC6941"/>
    <w:rsid w:val="00AF1399"/>
    <w:rsid w:val="00B6357D"/>
    <w:rsid w:val="00BA46E1"/>
    <w:rsid w:val="00BA659F"/>
    <w:rsid w:val="00BB3B2E"/>
    <w:rsid w:val="00BC466C"/>
    <w:rsid w:val="00BD1423"/>
    <w:rsid w:val="00BD6E92"/>
    <w:rsid w:val="00C06893"/>
    <w:rsid w:val="00C127D1"/>
    <w:rsid w:val="00C30908"/>
    <w:rsid w:val="00C74851"/>
    <w:rsid w:val="00C77A47"/>
    <w:rsid w:val="00C85E98"/>
    <w:rsid w:val="00CA6424"/>
    <w:rsid w:val="00CB33F0"/>
    <w:rsid w:val="00CB38EE"/>
    <w:rsid w:val="00CB4441"/>
    <w:rsid w:val="00CD52CB"/>
    <w:rsid w:val="00CD7896"/>
    <w:rsid w:val="00D13EA1"/>
    <w:rsid w:val="00D21016"/>
    <w:rsid w:val="00D25930"/>
    <w:rsid w:val="00D52DAA"/>
    <w:rsid w:val="00D7395B"/>
    <w:rsid w:val="00D75973"/>
    <w:rsid w:val="00DC2C16"/>
    <w:rsid w:val="00DC6CC0"/>
    <w:rsid w:val="00DD32EB"/>
    <w:rsid w:val="00DE20C9"/>
    <w:rsid w:val="00DE7181"/>
    <w:rsid w:val="00E23E0A"/>
    <w:rsid w:val="00E24CF4"/>
    <w:rsid w:val="00E42C52"/>
    <w:rsid w:val="00E54243"/>
    <w:rsid w:val="00E7341D"/>
    <w:rsid w:val="00EA6D59"/>
    <w:rsid w:val="00EE54A5"/>
    <w:rsid w:val="00EF06A6"/>
    <w:rsid w:val="00EF4026"/>
    <w:rsid w:val="00EF7C3F"/>
    <w:rsid w:val="00F0394B"/>
    <w:rsid w:val="00F0446C"/>
    <w:rsid w:val="00F1064A"/>
    <w:rsid w:val="00F232CB"/>
    <w:rsid w:val="00F24F10"/>
    <w:rsid w:val="00F27EB6"/>
    <w:rsid w:val="00F364FB"/>
    <w:rsid w:val="00F42892"/>
    <w:rsid w:val="00F63187"/>
    <w:rsid w:val="00F644BD"/>
    <w:rsid w:val="00F83950"/>
    <w:rsid w:val="00FC6328"/>
    <w:rsid w:val="00FF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C1A"/>
  <w15:docId w15:val="{E245F5A0-FDDE-432A-B07A-FE8A690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52"/>
  </w:style>
  <w:style w:type="paragraph" w:styleId="Heading1">
    <w:name w:val="heading 1"/>
    <w:basedOn w:val="Normal"/>
    <w:link w:val="Heading1Char"/>
    <w:uiPriority w:val="9"/>
    <w:qFormat/>
    <w:rsid w:val="00F83950"/>
    <w:pPr>
      <w:keepNext/>
      <w:numPr>
        <w:numId w:val="10"/>
      </w:numPr>
      <w:spacing w:before="240" w:after="60" w:line="260" w:lineRule="atLeast"/>
      <w:outlineLvl w:val="0"/>
    </w:pPr>
    <w:rPr>
      <w:rFonts w:ascii="Arial" w:hAnsi="Arial" w:cs="Arial"/>
      <w:b/>
      <w:bCs/>
      <w:kern w:val="36"/>
      <w:sz w:val="20"/>
      <w:szCs w:val="20"/>
    </w:rPr>
  </w:style>
  <w:style w:type="paragraph" w:styleId="Heading3">
    <w:name w:val="heading 3"/>
    <w:basedOn w:val="Normal"/>
    <w:link w:val="Heading3Char"/>
    <w:uiPriority w:val="9"/>
    <w:semiHidden/>
    <w:unhideWhenUsed/>
    <w:qFormat/>
    <w:rsid w:val="00F83950"/>
    <w:pPr>
      <w:keepNext/>
      <w:numPr>
        <w:ilvl w:val="2"/>
        <w:numId w:val="10"/>
      </w:numPr>
      <w:spacing w:before="240" w:after="60" w:line="260" w:lineRule="atLeas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E4"/>
    <w:pPr>
      <w:ind w:left="720"/>
      <w:contextualSpacing/>
    </w:pPr>
  </w:style>
  <w:style w:type="character" w:styleId="Hyperlink">
    <w:name w:val="Hyperlink"/>
    <w:basedOn w:val="DefaultParagraphFont"/>
    <w:uiPriority w:val="99"/>
    <w:unhideWhenUsed/>
    <w:rsid w:val="00245AE4"/>
    <w:rPr>
      <w:color w:val="0000FF" w:themeColor="hyperlink"/>
      <w:u w:val="single"/>
    </w:rPr>
  </w:style>
  <w:style w:type="paragraph" w:styleId="NormalWeb">
    <w:name w:val="Normal (Web)"/>
    <w:basedOn w:val="Normal"/>
    <w:uiPriority w:val="99"/>
    <w:unhideWhenUsed/>
    <w:rsid w:val="00635B7D"/>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5B7D"/>
    <w:rPr>
      <w:color w:val="800080" w:themeColor="followedHyperlink"/>
      <w:u w:val="single"/>
    </w:rPr>
  </w:style>
  <w:style w:type="table" w:styleId="TableGrid">
    <w:name w:val="Table Grid"/>
    <w:basedOn w:val="TableNormal"/>
    <w:uiPriority w:val="59"/>
    <w:rsid w:val="006B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3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7D"/>
  </w:style>
  <w:style w:type="paragraph" w:customStyle="1" w:styleId="TableParagraph">
    <w:name w:val="Table Paragraph"/>
    <w:basedOn w:val="Normal"/>
    <w:uiPriority w:val="1"/>
    <w:qFormat/>
    <w:rsid w:val="006B3C7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6B3C7D"/>
    <w:pPr>
      <w:widowControl w:val="0"/>
      <w:autoSpaceDE w:val="0"/>
      <w:autoSpaceDN w:val="0"/>
      <w:adjustRightInd w:val="0"/>
      <w:spacing w:after="0" w:line="240" w:lineRule="auto"/>
      <w:ind w:left="100"/>
    </w:pPr>
    <w:rPr>
      <w:rFonts w:ascii="Arial" w:eastAsiaTheme="minorEastAsia" w:hAnsi="Arial" w:cs="Arial"/>
      <w:lang w:eastAsia="en-GB"/>
    </w:rPr>
  </w:style>
  <w:style w:type="character" w:customStyle="1" w:styleId="BodyTextChar">
    <w:name w:val="Body Text Char"/>
    <w:basedOn w:val="DefaultParagraphFont"/>
    <w:link w:val="BodyText"/>
    <w:uiPriority w:val="1"/>
    <w:rsid w:val="006B3C7D"/>
    <w:rPr>
      <w:rFonts w:ascii="Arial" w:eastAsiaTheme="minorEastAsia" w:hAnsi="Arial" w:cs="Arial"/>
      <w:lang w:eastAsia="en-GB"/>
    </w:rPr>
  </w:style>
  <w:style w:type="paragraph" w:styleId="Header">
    <w:name w:val="header"/>
    <w:basedOn w:val="Normal"/>
    <w:link w:val="HeaderChar"/>
    <w:uiPriority w:val="99"/>
    <w:unhideWhenUsed/>
    <w:rsid w:val="003B2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77C"/>
  </w:style>
  <w:style w:type="character" w:styleId="CommentReference">
    <w:name w:val="annotation reference"/>
    <w:basedOn w:val="DefaultParagraphFont"/>
    <w:uiPriority w:val="99"/>
    <w:semiHidden/>
    <w:unhideWhenUsed/>
    <w:rsid w:val="00CB33F0"/>
    <w:rPr>
      <w:sz w:val="16"/>
      <w:szCs w:val="16"/>
    </w:rPr>
  </w:style>
  <w:style w:type="paragraph" w:styleId="CommentText">
    <w:name w:val="annotation text"/>
    <w:basedOn w:val="Normal"/>
    <w:link w:val="CommentTextChar"/>
    <w:uiPriority w:val="99"/>
    <w:semiHidden/>
    <w:unhideWhenUsed/>
    <w:rsid w:val="00CB33F0"/>
    <w:pPr>
      <w:spacing w:line="240" w:lineRule="auto"/>
    </w:pPr>
    <w:rPr>
      <w:sz w:val="20"/>
      <w:szCs w:val="20"/>
    </w:rPr>
  </w:style>
  <w:style w:type="character" w:customStyle="1" w:styleId="CommentTextChar">
    <w:name w:val="Comment Text Char"/>
    <w:basedOn w:val="DefaultParagraphFont"/>
    <w:link w:val="CommentText"/>
    <w:uiPriority w:val="99"/>
    <w:semiHidden/>
    <w:rsid w:val="00CB33F0"/>
    <w:rPr>
      <w:sz w:val="20"/>
      <w:szCs w:val="20"/>
    </w:rPr>
  </w:style>
  <w:style w:type="paragraph" w:styleId="CommentSubject">
    <w:name w:val="annotation subject"/>
    <w:basedOn w:val="CommentText"/>
    <w:next w:val="CommentText"/>
    <w:link w:val="CommentSubjectChar"/>
    <w:uiPriority w:val="99"/>
    <w:semiHidden/>
    <w:unhideWhenUsed/>
    <w:rsid w:val="00CB33F0"/>
    <w:rPr>
      <w:b/>
      <w:bCs/>
    </w:rPr>
  </w:style>
  <w:style w:type="character" w:customStyle="1" w:styleId="CommentSubjectChar">
    <w:name w:val="Comment Subject Char"/>
    <w:basedOn w:val="CommentTextChar"/>
    <w:link w:val="CommentSubject"/>
    <w:uiPriority w:val="99"/>
    <w:semiHidden/>
    <w:rsid w:val="00CB33F0"/>
    <w:rPr>
      <w:b/>
      <w:bCs/>
      <w:sz w:val="20"/>
      <w:szCs w:val="20"/>
    </w:rPr>
  </w:style>
  <w:style w:type="paragraph" w:styleId="BalloonText">
    <w:name w:val="Balloon Text"/>
    <w:basedOn w:val="Normal"/>
    <w:link w:val="BalloonTextChar"/>
    <w:uiPriority w:val="99"/>
    <w:semiHidden/>
    <w:unhideWhenUsed/>
    <w:rsid w:val="00CB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F0"/>
    <w:rPr>
      <w:rFonts w:ascii="Tahoma" w:hAnsi="Tahoma" w:cs="Tahoma"/>
      <w:sz w:val="16"/>
      <w:szCs w:val="16"/>
    </w:rPr>
  </w:style>
  <w:style w:type="paragraph" w:customStyle="1" w:styleId="Default">
    <w:name w:val="Default"/>
    <w:rsid w:val="003916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F83950"/>
    <w:rPr>
      <w:rFonts w:ascii="Arial" w:hAnsi="Arial" w:cs="Arial"/>
      <w:b/>
      <w:bCs/>
      <w:kern w:val="36"/>
      <w:sz w:val="20"/>
      <w:szCs w:val="20"/>
    </w:rPr>
  </w:style>
  <w:style w:type="character" w:customStyle="1" w:styleId="Heading3Char">
    <w:name w:val="Heading 3 Char"/>
    <w:basedOn w:val="DefaultParagraphFont"/>
    <w:link w:val="Heading3"/>
    <w:uiPriority w:val="9"/>
    <w:semiHidden/>
    <w:rsid w:val="00F83950"/>
    <w:rPr>
      <w:rFonts w:ascii="Arial" w:hAnsi="Arial" w:cs="Arial"/>
      <w:b/>
      <w:bCs/>
      <w:sz w:val="26"/>
      <w:szCs w:val="26"/>
    </w:rPr>
  </w:style>
  <w:style w:type="paragraph" w:customStyle="1" w:styleId="StyleHeading2Allcaps">
    <w:name w:val="Style Heading 2 + All caps"/>
    <w:basedOn w:val="Normal"/>
    <w:rsid w:val="00F83950"/>
    <w:pPr>
      <w:keepNext/>
      <w:numPr>
        <w:ilvl w:val="1"/>
        <w:numId w:val="10"/>
      </w:numPr>
      <w:spacing w:before="240" w:after="60" w:line="260" w:lineRule="atLeast"/>
      <w:ind w:firstLine="0"/>
    </w:pPr>
    <w:rPr>
      <w:rFonts w:ascii="Arial" w:hAnsi="Arial" w:cs="Arial"/>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788">
      <w:bodyDiv w:val="1"/>
      <w:marLeft w:val="0"/>
      <w:marRight w:val="0"/>
      <w:marTop w:val="0"/>
      <w:marBottom w:val="0"/>
      <w:divBdr>
        <w:top w:val="none" w:sz="0" w:space="0" w:color="auto"/>
        <w:left w:val="none" w:sz="0" w:space="0" w:color="auto"/>
        <w:bottom w:val="none" w:sz="0" w:space="0" w:color="auto"/>
        <w:right w:val="none" w:sz="0" w:space="0" w:color="auto"/>
      </w:divBdr>
    </w:div>
    <w:div w:id="490948266">
      <w:bodyDiv w:val="1"/>
      <w:marLeft w:val="0"/>
      <w:marRight w:val="0"/>
      <w:marTop w:val="0"/>
      <w:marBottom w:val="0"/>
      <w:divBdr>
        <w:top w:val="none" w:sz="0" w:space="0" w:color="auto"/>
        <w:left w:val="none" w:sz="0" w:space="0" w:color="auto"/>
        <w:bottom w:val="none" w:sz="0" w:space="0" w:color="auto"/>
        <w:right w:val="none" w:sz="0" w:space="0" w:color="auto"/>
      </w:divBdr>
    </w:div>
    <w:div w:id="706612308">
      <w:bodyDiv w:val="1"/>
      <w:marLeft w:val="0"/>
      <w:marRight w:val="0"/>
      <w:marTop w:val="0"/>
      <w:marBottom w:val="0"/>
      <w:divBdr>
        <w:top w:val="none" w:sz="0" w:space="0" w:color="auto"/>
        <w:left w:val="none" w:sz="0" w:space="0" w:color="auto"/>
        <w:bottom w:val="none" w:sz="0" w:space="0" w:color="auto"/>
        <w:right w:val="none" w:sz="0" w:space="0" w:color="auto"/>
      </w:divBdr>
    </w:div>
    <w:div w:id="836847570">
      <w:bodyDiv w:val="1"/>
      <w:marLeft w:val="0"/>
      <w:marRight w:val="0"/>
      <w:marTop w:val="0"/>
      <w:marBottom w:val="0"/>
      <w:divBdr>
        <w:top w:val="none" w:sz="0" w:space="0" w:color="auto"/>
        <w:left w:val="none" w:sz="0" w:space="0" w:color="auto"/>
        <w:bottom w:val="none" w:sz="0" w:space="0" w:color="auto"/>
        <w:right w:val="none" w:sz="0" w:space="0" w:color="auto"/>
      </w:divBdr>
    </w:div>
    <w:div w:id="872109235">
      <w:bodyDiv w:val="1"/>
      <w:marLeft w:val="0"/>
      <w:marRight w:val="0"/>
      <w:marTop w:val="0"/>
      <w:marBottom w:val="0"/>
      <w:divBdr>
        <w:top w:val="none" w:sz="0" w:space="0" w:color="auto"/>
        <w:left w:val="none" w:sz="0" w:space="0" w:color="auto"/>
        <w:bottom w:val="none" w:sz="0" w:space="0" w:color="auto"/>
        <w:right w:val="none" w:sz="0" w:space="0" w:color="auto"/>
      </w:divBdr>
      <w:divsChild>
        <w:div w:id="419178774">
          <w:marLeft w:val="0"/>
          <w:marRight w:val="0"/>
          <w:marTop w:val="0"/>
          <w:marBottom w:val="0"/>
          <w:divBdr>
            <w:top w:val="none" w:sz="0" w:space="0" w:color="auto"/>
            <w:left w:val="none" w:sz="0" w:space="0" w:color="auto"/>
            <w:bottom w:val="none" w:sz="0" w:space="0" w:color="auto"/>
            <w:right w:val="none" w:sz="0" w:space="0" w:color="auto"/>
          </w:divBdr>
          <w:divsChild>
            <w:div w:id="447118385">
              <w:marLeft w:val="0"/>
              <w:marRight w:val="0"/>
              <w:marTop w:val="0"/>
              <w:marBottom w:val="0"/>
              <w:divBdr>
                <w:top w:val="none" w:sz="0" w:space="0" w:color="auto"/>
                <w:left w:val="none" w:sz="0" w:space="0" w:color="auto"/>
                <w:bottom w:val="none" w:sz="0" w:space="0" w:color="auto"/>
                <w:right w:val="none" w:sz="0" w:space="0" w:color="auto"/>
              </w:divBdr>
              <w:divsChild>
                <w:div w:id="302196145">
                  <w:marLeft w:val="0"/>
                  <w:marRight w:val="0"/>
                  <w:marTop w:val="0"/>
                  <w:marBottom w:val="0"/>
                  <w:divBdr>
                    <w:top w:val="none" w:sz="0" w:space="0" w:color="auto"/>
                    <w:left w:val="none" w:sz="0" w:space="0" w:color="auto"/>
                    <w:bottom w:val="none" w:sz="0" w:space="0" w:color="auto"/>
                    <w:right w:val="none" w:sz="0" w:space="0" w:color="auto"/>
                  </w:divBdr>
                  <w:divsChild>
                    <w:div w:id="490754694">
                      <w:marLeft w:val="0"/>
                      <w:marRight w:val="0"/>
                      <w:marTop w:val="0"/>
                      <w:marBottom w:val="0"/>
                      <w:divBdr>
                        <w:top w:val="none" w:sz="0" w:space="0" w:color="auto"/>
                        <w:left w:val="none" w:sz="0" w:space="0" w:color="auto"/>
                        <w:bottom w:val="none" w:sz="0" w:space="0" w:color="auto"/>
                        <w:right w:val="none" w:sz="0" w:space="0" w:color="auto"/>
                      </w:divBdr>
                      <w:divsChild>
                        <w:div w:id="1809593969">
                          <w:marLeft w:val="0"/>
                          <w:marRight w:val="0"/>
                          <w:marTop w:val="0"/>
                          <w:marBottom w:val="0"/>
                          <w:divBdr>
                            <w:top w:val="none" w:sz="0" w:space="0" w:color="auto"/>
                            <w:left w:val="none" w:sz="0" w:space="0" w:color="auto"/>
                            <w:bottom w:val="none" w:sz="0" w:space="0" w:color="auto"/>
                            <w:right w:val="none" w:sz="0" w:space="0" w:color="auto"/>
                          </w:divBdr>
                          <w:divsChild>
                            <w:div w:id="1327828615">
                              <w:marLeft w:val="0"/>
                              <w:marRight w:val="0"/>
                              <w:marTop w:val="0"/>
                              <w:marBottom w:val="0"/>
                              <w:divBdr>
                                <w:top w:val="none" w:sz="0" w:space="0" w:color="auto"/>
                                <w:left w:val="none" w:sz="0" w:space="0" w:color="auto"/>
                                <w:bottom w:val="none" w:sz="0" w:space="0" w:color="auto"/>
                                <w:right w:val="none" w:sz="0" w:space="0" w:color="auto"/>
                              </w:divBdr>
                              <w:divsChild>
                                <w:div w:id="1588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669308">
      <w:bodyDiv w:val="1"/>
      <w:marLeft w:val="0"/>
      <w:marRight w:val="0"/>
      <w:marTop w:val="0"/>
      <w:marBottom w:val="0"/>
      <w:divBdr>
        <w:top w:val="none" w:sz="0" w:space="0" w:color="auto"/>
        <w:left w:val="none" w:sz="0" w:space="0" w:color="auto"/>
        <w:bottom w:val="none" w:sz="0" w:space="0" w:color="auto"/>
        <w:right w:val="none" w:sz="0" w:space="0" w:color="auto"/>
      </w:divBdr>
    </w:div>
    <w:div w:id="1037701066">
      <w:bodyDiv w:val="1"/>
      <w:marLeft w:val="0"/>
      <w:marRight w:val="0"/>
      <w:marTop w:val="0"/>
      <w:marBottom w:val="0"/>
      <w:divBdr>
        <w:top w:val="none" w:sz="0" w:space="0" w:color="auto"/>
        <w:left w:val="none" w:sz="0" w:space="0" w:color="auto"/>
        <w:bottom w:val="none" w:sz="0" w:space="0" w:color="auto"/>
        <w:right w:val="none" w:sz="0" w:space="0" w:color="auto"/>
      </w:divBdr>
    </w:div>
    <w:div w:id="1073699633">
      <w:bodyDiv w:val="1"/>
      <w:marLeft w:val="0"/>
      <w:marRight w:val="0"/>
      <w:marTop w:val="0"/>
      <w:marBottom w:val="0"/>
      <w:divBdr>
        <w:top w:val="none" w:sz="0" w:space="0" w:color="auto"/>
        <w:left w:val="none" w:sz="0" w:space="0" w:color="auto"/>
        <w:bottom w:val="none" w:sz="0" w:space="0" w:color="auto"/>
        <w:right w:val="none" w:sz="0" w:space="0" w:color="auto"/>
      </w:divBdr>
      <w:divsChild>
        <w:div w:id="1642927898">
          <w:marLeft w:val="0"/>
          <w:marRight w:val="0"/>
          <w:marTop w:val="0"/>
          <w:marBottom w:val="0"/>
          <w:divBdr>
            <w:top w:val="none" w:sz="0" w:space="0" w:color="auto"/>
            <w:left w:val="none" w:sz="0" w:space="0" w:color="auto"/>
            <w:bottom w:val="none" w:sz="0" w:space="0" w:color="auto"/>
            <w:right w:val="none" w:sz="0" w:space="0" w:color="auto"/>
          </w:divBdr>
          <w:divsChild>
            <w:div w:id="2057773981">
              <w:marLeft w:val="0"/>
              <w:marRight w:val="0"/>
              <w:marTop w:val="0"/>
              <w:marBottom w:val="0"/>
              <w:divBdr>
                <w:top w:val="none" w:sz="0" w:space="0" w:color="auto"/>
                <w:left w:val="none" w:sz="0" w:space="0" w:color="auto"/>
                <w:bottom w:val="none" w:sz="0" w:space="0" w:color="auto"/>
                <w:right w:val="none" w:sz="0" w:space="0" w:color="auto"/>
              </w:divBdr>
              <w:divsChild>
                <w:div w:id="1843162103">
                  <w:marLeft w:val="0"/>
                  <w:marRight w:val="0"/>
                  <w:marTop w:val="0"/>
                  <w:marBottom w:val="0"/>
                  <w:divBdr>
                    <w:top w:val="none" w:sz="0" w:space="0" w:color="auto"/>
                    <w:left w:val="none" w:sz="0" w:space="0" w:color="auto"/>
                    <w:bottom w:val="none" w:sz="0" w:space="0" w:color="auto"/>
                    <w:right w:val="none" w:sz="0" w:space="0" w:color="auto"/>
                  </w:divBdr>
                  <w:divsChild>
                    <w:div w:id="289167139">
                      <w:marLeft w:val="0"/>
                      <w:marRight w:val="0"/>
                      <w:marTop w:val="0"/>
                      <w:marBottom w:val="0"/>
                      <w:divBdr>
                        <w:top w:val="none" w:sz="0" w:space="0" w:color="auto"/>
                        <w:left w:val="none" w:sz="0" w:space="0" w:color="auto"/>
                        <w:bottom w:val="none" w:sz="0" w:space="0" w:color="auto"/>
                        <w:right w:val="none" w:sz="0" w:space="0" w:color="auto"/>
                      </w:divBdr>
                      <w:divsChild>
                        <w:div w:id="1202279317">
                          <w:marLeft w:val="0"/>
                          <w:marRight w:val="0"/>
                          <w:marTop w:val="0"/>
                          <w:marBottom w:val="0"/>
                          <w:divBdr>
                            <w:top w:val="none" w:sz="0" w:space="0" w:color="auto"/>
                            <w:left w:val="none" w:sz="0" w:space="0" w:color="auto"/>
                            <w:bottom w:val="none" w:sz="0" w:space="0" w:color="auto"/>
                            <w:right w:val="none" w:sz="0" w:space="0" w:color="auto"/>
                          </w:divBdr>
                          <w:divsChild>
                            <w:div w:id="647830628">
                              <w:marLeft w:val="0"/>
                              <w:marRight w:val="0"/>
                              <w:marTop w:val="0"/>
                              <w:marBottom w:val="0"/>
                              <w:divBdr>
                                <w:top w:val="none" w:sz="0" w:space="0" w:color="auto"/>
                                <w:left w:val="none" w:sz="0" w:space="0" w:color="auto"/>
                                <w:bottom w:val="none" w:sz="0" w:space="0" w:color="auto"/>
                                <w:right w:val="none" w:sz="0" w:space="0" w:color="auto"/>
                              </w:divBdr>
                              <w:divsChild>
                                <w:div w:id="1471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80393">
      <w:bodyDiv w:val="1"/>
      <w:marLeft w:val="0"/>
      <w:marRight w:val="0"/>
      <w:marTop w:val="0"/>
      <w:marBottom w:val="0"/>
      <w:divBdr>
        <w:top w:val="none" w:sz="0" w:space="0" w:color="auto"/>
        <w:left w:val="none" w:sz="0" w:space="0" w:color="auto"/>
        <w:bottom w:val="none" w:sz="0" w:space="0" w:color="auto"/>
        <w:right w:val="none" w:sz="0" w:space="0" w:color="auto"/>
      </w:divBdr>
    </w:div>
    <w:div w:id="1797140814">
      <w:bodyDiv w:val="1"/>
      <w:marLeft w:val="0"/>
      <w:marRight w:val="0"/>
      <w:marTop w:val="0"/>
      <w:marBottom w:val="0"/>
      <w:divBdr>
        <w:top w:val="none" w:sz="0" w:space="0" w:color="auto"/>
        <w:left w:val="none" w:sz="0" w:space="0" w:color="auto"/>
        <w:bottom w:val="none" w:sz="0" w:space="0" w:color="auto"/>
        <w:right w:val="none" w:sz="0" w:space="0" w:color="auto"/>
      </w:divBdr>
    </w:div>
    <w:div w:id="1905607137">
      <w:bodyDiv w:val="1"/>
      <w:marLeft w:val="0"/>
      <w:marRight w:val="0"/>
      <w:marTop w:val="0"/>
      <w:marBottom w:val="0"/>
      <w:divBdr>
        <w:top w:val="none" w:sz="0" w:space="0" w:color="auto"/>
        <w:left w:val="none" w:sz="0" w:space="0" w:color="auto"/>
        <w:bottom w:val="none" w:sz="0" w:space="0" w:color="auto"/>
        <w:right w:val="none" w:sz="0" w:space="0" w:color="auto"/>
      </w:divBdr>
    </w:div>
    <w:div w:id="2042633325">
      <w:bodyDiv w:val="1"/>
      <w:marLeft w:val="0"/>
      <w:marRight w:val="0"/>
      <w:marTop w:val="0"/>
      <w:marBottom w:val="0"/>
      <w:divBdr>
        <w:top w:val="none" w:sz="0" w:space="0" w:color="auto"/>
        <w:left w:val="none" w:sz="0" w:space="0" w:color="auto"/>
        <w:bottom w:val="none" w:sz="0" w:space="0" w:color="auto"/>
        <w:right w:val="none" w:sz="0" w:space="0" w:color="auto"/>
      </w:divBdr>
    </w:div>
    <w:div w:id="2043289537">
      <w:bodyDiv w:val="1"/>
      <w:marLeft w:val="0"/>
      <w:marRight w:val="0"/>
      <w:marTop w:val="0"/>
      <w:marBottom w:val="0"/>
      <w:divBdr>
        <w:top w:val="none" w:sz="0" w:space="0" w:color="auto"/>
        <w:left w:val="none" w:sz="0" w:space="0" w:color="auto"/>
        <w:bottom w:val="none" w:sz="0" w:space="0" w:color="auto"/>
        <w:right w:val="none" w:sz="0" w:space="0" w:color="auto"/>
      </w:divBdr>
    </w:div>
    <w:div w:id="2074501837">
      <w:bodyDiv w:val="1"/>
      <w:marLeft w:val="0"/>
      <w:marRight w:val="0"/>
      <w:marTop w:val="0"/>
      <w:marBottom w:val="0"/>
      <w:divBdr>
        <w:top w:val="none" w:sz="0" w:space="0" w:color="auto"/>
        <w:left w:val="none" w:sz="0" w:space="0" w:color="auto"/>
        <w:bottom w:val="none" w:sz="0" w:space="0" w:color="auto"/>
        <w:right w:val="none" w:sz="0" w:space="0" w:color="auto"/>
      </w:divBdr>
    </w:div>
    <w:div w:id="21120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c.ac.uk/about/the-rvc/academic-quality-regulations-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aa.ac.uk/en/ReviewsAndReports/Documents/The%20Royal%20Veterinary%20College/The-Royal-Veterinary-College-HER-15.pdf" TargetMode="External"/><Relationship Id="rId4" Type="http://schemas.openxmlformats.org/officeDocument/2006/relationships/settings" Target="settings.xml"/><Relationship Id="rId9" Type="http://schemas.openxmlformats.org/officeDocument/2006/relationships/hyperlink" Target="http://www.qaa.ac.uk/reviews-and-reports/how-we-review-higher-education/higher-education-re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8CE6-4592-4391-B89A-7607923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17</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Jackson, Cheryl</cp:lastModifiedBy>
  <cp:revision>15</cp:revision>
  <cp:lastPrinted>2015-07-07T09:34:00Z</cp:lastPrinted>
  <dcterms:created xsi:type="dcterms:W3CDTF">2016-05-16T11:50:00Z</dcterms:created>
  <dcterms:modified xsi:type="dcterms:W3CDTF">2016-08-05T12:50:00Z</dcterms:modified>
</cp:coreProperties>
</file>